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28B5A6" w14:textId="77777777" w:rsidR="005C5FC5" w:rsidRPr="00C46699" w:rsidRDefault="006D399E" w:rsidP="005C5FC5">
      <w:pPr>
        <w:jc w:val="right"/>
        <w:rPr>
          <w:rFonts w:ascii="Verdana" w:hAnsi="Verdana"/>
          <w:b/>
          <w:color w:val="365F91" w:themeColor="accent1" w:themeShade="BF"/>
          <w:sz w:val="20"/>
          <w:szCs w:val="20"/>
          <w:u w:val="single"/>
        </w:rPr>
      </w:pPr>
      <w:r w:rsidRPr="00C46699">
        <w:rPr>
          <w:rFonts w:ascii="Verdana" w:hAnsi="Verdana"/>
          <w:noProof/>
          <w:color w:val="365F91" w:themeColor="accent1" w:themeShade="BF"/>
          <w:sz w:val="20"/>
          <w:szCs w:val="20"/>
        </w:rPr>
        <w:drawing>
          <wp:inline distT="0" distB="0" distL="0" distR="0" wp14:anchorId="6C28B5D0" wp14:editId="6C28B5D1">
            <wp:extent cx="904875" cy="904875"/>
            <wp:effectExtent l="0" t="0" r="9525" b="9525"/>
            <wp:docPr id="5" name="Picture 5" descr="logoEEN_nacio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ogoEEN_nacional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28B5A7" w14:textId="77777777" w:rsidR="00FF4FF7" w:rsidRDefault="00FF4FF7" w:rsidP="007A6639">
      <w:pPr>
        <w:jc w:val="center"/>
        <w:rPr>
          <w:rFonts w:ascii="Verdana" w:hAnsi="Verdana"/>
          <w:b/>
          <w:color w:val="365F91" w:themeColor="accent1" w:themeShade="BF"/>
          <w:sz w:val="20"/>
          <w:szCs w:val="20"/>
        </w:rPr>
      </w:pPr>
    </w:p>
    <w:p w14:paraId="6C28B5A8" w14:textId="77777777" w:rsidR="005C5FC5" w:rsidRPr="00FF4FF7" w:rsidRDefault="00FF4FF7" w:rsidP="007A6639">
      <w:pPr>
        <w:jc w:val="center"/>
        <w:rPr>
          <w:rFonts w:ascii="Verdana" w:hAnsi="Verdana"/>
          <w:b/>
          <w:color w:val="365F91" w:themeColor="accent1" w:themeShade="BF"/>
          <w:sz w:val="20"/>
          <w:szCs w:val="20"/>
        </w:rPr>
      </w:pPr>
      <w:r w:rsidRPr="00FF4FF7">
        <w:rPr>
          <w:rFonts w:ascii="Verdana" w:hAnsi="Verdana"/>
          <w:b/>
          <w:color w:val="365F91" w:themeColor="accent1" w:themeShade="BF"/>
          <w:sz w:val="20"/>
          <w:szCs w:val="20"/>
        </w:rPr>
        <w:t xml:space="preserve">Evento de </w:t>
      </w:r>
      <w:proofErr w:type="spellStart"/>
      <w:r w:rsidRPr="00FF4FF7">
        <w:rPr>
          <w:rFonts w:ascii="Verdana" w:hAnsi="Verdana"/>
          <w:b/>
          <w:i/>
          <w:color w:val="365F91" w:themeColor="accent1" w:themeShade="BF"/>
          <w:sz w:val="20"/>
          <w:szCs w:val="20"/>
        </w:rPr>
        <w:t>Matchmaking</w:t>
      </w:r>
      <w:proofErr w:type="spellEnd"/>
      <w:r w:rsidRPr="00FF4FF7">
        <w:rPr>
          <w:rFonts w:ascii="Verdana" w:hAnsi="Verdana"/>
          <w:b/>
          <w:color w:val="365F91" w:themeColor="accent1" w:themeShade="BF"/>
          <w:sz w:val="20"/>
          <w:szCs w:val="20"/>
        </w:rPr>
        <w:t>, 29 de Março 2011</w:t>
      </w:r>
    </w:p>
    <w:p w14:paraId="6C28B5A9" w14:textId="77777777" w:rsidR="005C5FC5" w:rsidRPr="00C46699" w:rsidRDefault="005C5FC5" w:rsidP="007A6639">
      <w:pPr>
        <w:jc w:val="center"/>
        <w:rPr>
          <w:rFonts w:ascii="Verdana" w:hAnsi="Verdana"/>
          <w:b/>
          <w:color w:val="365F91" w:themeColor="accent1" w:themeShade="BF"/>
          <w:sz w:val="20"/>
          <w:szCs w:val="20"/>
          <w:u w:val="single"/>
        </w:rPr>
      </w:pPr>
    </w:p>
    <w:p w14:paraId="6C28B5AA" w14:textId="77777777" w:rsidR="00D623CA" w:rsidRPr="00C46699" w:rsidRDefault="007A6639" w:rsidP="00FF4FF7">
      <w:pPr>
        <w:jc w:val="center"/>
        <w:rPr>
          <w:rFonts w:ascii="Verdana" w:hAnsi="Verdana"/>
          <w:b/>
          <w:color w:val="365F91" w:themeColor="accent1" w:themeShade="BF"/>
          <w:sz w:val="20"/>
          <w:szCs w:val="20"/>
          <w:u w:val="single"/>
        </w:rPr>
      </w:pPr>
      <w:r w:rsidRPr="00C46699">
        <w:rPr>
          <w:rFonts w:ascii="Verdana" w:hAnsi="Verdana"/>
          <w:b/>
          <w:color w:val="365F91" w:themeColor="accent1" w:themeShade="BF"/>
          <w:sz w:val="20"/>
          <w:szCs w:val="20"/>
          <w:u w:val="single"/>
        </w:rPr>
        <w:t>Síntese dos Perfis</w:t>
      </w:r>
      <w:r w:rsidR="00DC08B2" w:rsidRPr="00C46699">
        <w:rPr>
          <w:rFonts w:ascii="Verdana" w:hAnsi="Verdana"/>
          <w:b/>
          <w:color w:val="365F91" w:themeColor="accent1" w:themeShade="BF"/>
          <w:sz w:val="20"/>
          <w:szCs w:val="20"/>
          <w:u w:val="single"/>
        </w:rPr>
        <w:t xml:space="preserve"> </w:t>
      </w:r>
      <w:r w:rsidR="00E06A5F">
        <w:rPr>
          <w:rFonts w:ascii="Verdana" w:hAnsi="Verdana"/>
          <w:b/>
          <w:color w:val="365F91" w:themeColor="accent1" w:themeShade="BF"/>
          <w:sz w:val="20"/>
          <w:szCs w:val="20"/>
          <w:u w:val="single"/>
        </w:rPr>
        <w:t>das empresas polacas</w:t>
      </w:r>
    </w:p>
    <w:p w14:paraId="6C28B5AB" w14:textId="77777777" w:rsidR="007A6639" w:rsidRPr="00C46699" w:rsidRDefault="007A6639">
      <w:pPr>
        <w:rPr>
          <w:rFonts w:ascii="Verdana" w:hAnsi="Verdana"/>
          <w:b/>
          <w:color w:val="365F91" w:themeColor="accent1" w:themeShade="BF"/>
          <w:sz w:val="20"/>
          <w:szCs w:val="20"/>
        </w:rPr>
      </w:pPr>
    </w:p>
    <w:p w14:paraId="6C28B5AC" w14:textId="77777777" w:rsidR="005C5FC5" w:rsidRPr="00C46699" w:rsidRDefault="005C5FC5">
      <w:pPr>
        <w:rPr>
          <w:rFonts w:ascii="Verdana" w:hAnsi="Verdana"/>
          <w:b/>
          <w:color w:val="365F91" w:themeColor="accent1" w:themeShade="BF"/>
          <w:sz w:val="20"/>
          <w:szCs w:val="20"/>
        </w:rPr>
      </w:pPr>
    </w:p>
    <w:p w14:paraId="6C28B5AD" w14:textId="77777777" w:rsidR="007A6639" w:rsidRPr="00C46699" w:rsidRDefault="007A6639">
      <w:pPr>
        <w:rPr>
          <w:rFonts w:ascii="Verdana" w:hAnsi="Verdana"/>
          <w:b/>
          <w:color w:val="365F91" w:themeColor="accent1" w:themeShade="BF"/>
          <w:sz w:val="20"/>
          <w:szCs w:val="20"/>
        </w:rPr>
      </w:pPr>
    </w:p>
    <w:p w14:paraId="6C28B5AE" w14:textId="77777777" w:rsidR="00E06A5F" w:rsidRPr="00694906" w:rsidRDefault="00E06A5F" w:rsidP="00E06A5F">
      <w:pPr>
        <w:pStyle w:val="ListParagraph"/>
        <w:numPr>
          <w:ilvl w:val="0"/>
          <w:numId w:val="1"/>
        </w:numPr>
        <w:jc w:val="both"/>
        <w:rPr>
          <w:rFonts w:ascii="Verdana" w:hAnsi="Verdana"/>
          <w:color w:val="365F91" w:themeColor="accent1" w:themeShade="BF"/>
          <w:sz w:val="20"/>
          <w:szCs w:val="20"/>
        </w:rPr>
      </w:pPr>
      <w:r w:rsidRPr="00694906">
        <w:rPr>
          <w:rFonts w:ascii="Verdana" w:hAnsi="Verdana"/>
          <w:b/>
          <w:color w:val="365F91" w:themeColor="accent1" w:themeShade="BF"/>
          <w:sz w:val="20"/>
          <w:szCs w:val="20"/>
        </w:rPr>
        <w:t xml:space="preserve">INSEVIA </w:t>
      </w:r>
      <w:proofErr w:type="spellStart"/>
      <w:r w:rsidRPr="00694906">
        <w:rPr>
          <w:rFonts w:ascii="Verdana" w:hAnsi="Verdana"/>
          <w:b/>
          <w:color w:val="365F91" w:themeColor="accent1" w:themeShade="BF"/>
          <w:sz w:val="20"/>
          <w:szCs w:val="20"/>
        </w:rPr>
        <w:t>Sp</w:t>
      </w:r>
      <w:proofErr w:type="spellEnd"/>
      <w:r w:rsidRPr="00694906">
        <w:rPr>
          <w:rFonts w:ascii="Verdana" w:hAnsi="Verdana"/>
          <w:b/>
          <w:color w:val="365F91" w:themeColor="accent1" w:themeShade="BF"/>
          <w:sz w:val="20"/>
          <w:szCs w:val="20"/>
        </w:rPr>
        <w:t>. ZO.O.</w:t>
      </w:r>
      <w:r w:rsidRPr="00694906">
        <w:rPr>
          <w:rFonts w:ascii="Verdana" w:hAnsi="Verdana"/>
          <w:color w:val="365F91" w:themeColor="accent1" w:themeShade="BF"/>
          <w:sz w:val="20"/>
          <w:szCs w:val="20"/>
        </w:rPr>
        <w:t xml:space="preserve"> – A empresa pretende importar queijo, vinho, bens alimentares em geral (azeite, azeitonas, piripiri, carnes etc.), para depois distribuírem esses produtos em lojas gourmet, supermercados e armazéns da especialidade na Polónia.</w:t>
      </w:r>
    </w:p>
    <w:p w14:paraId="6C28B5AF" w14:textId="77777777" w:rsidR="00E06A5F" w:rsidRPr="00694906" w:rsidRDefault="00E06A5F" w:rsidP="00E06A5F">
      <w:pPr>
        <w:jc w:val="both"/>
        <w:rPr>
          <w:rFonts w:ascii="Verdana" w:hAnsi="Verdana"/>
          <w:color w:val="365F91" w:themeColor="accent1" w:themeShade="BF"/>
          <w:sz w:val="20"/>
          <w:szCs w:val="20"/>
        </w:rPr>
      </w:pPr>
    </w:p>
    <w:p w14:paraId="6C28B5B0" w14:textId="77777777" w:rsidR="00E06A5F" w:rsidRPr="00694906" w:rsidRDefault="00E06A5F" w:rsidP="00E06A5F">
      <w:pPr>
        <w:pStyle w:val="ListParagraph"/>
        <w:numPr>
          <w:ilvl w:val="0"/>
          <w:numId w:val="1"/>
        </w:numPr>
        <w:jc w:val="both"/>
        <w:rPr>
          <w:rFonts w:ascii="Verdana" w:hAnsi="Verdana"/>
          <w:color w:val="365F91" w:themeColor="accent1" w:themeShade="BF"/>
          <w:sz w:val="20"/>
          <w:szCs w:val="20"/>
        </w:rPr>
      </w:pPr>
      <w:r w:rsidRPr="00694906">
        <w:rPr>
          <w:rFonts w:ascii="Verdana" w:hAnsi="Verdana"/>
          <w:b/>
          <w:color w:val="365F91" w:themeColor="accent1" w:themeShade="BF"/>
          <w:sz w:val="20"/>
          <w:szCs w:val="20"/>
        </w:rPr>
        <w:t>CHABER SA</w:t>
      </w:r>
      <w:r w:rsidRPr="00694906">
        <w:rPr>
          <w:rFonts w:ascii="Verdana" w:hAnsi="Verdana"/>
          <w:color w:val="365F91" w:themeColor="accent1" w:themeShade="BF"/>
          <w:sz w:val="20"/>
          <w:szCs w:val="20"/>
        </w:rPr>
        <w:t xml:space="preserve"> – A empresa é um dos principais produtores de tostas, pão ázimo e “travesseiros” na Polónia. Pretende arranjar novos mercados para vender os seus produtos.</w:t>
      </w:r>
    </w:p>
    <w:p w14:paraId="6C28B5B1" w14:textId="77777777" w:rsidR="00E06A5F" w:rsidRPr="00694906" w:rsidRDefault="00E06A5F" w:rsidP="00E06A5F">
      <w:pPr>
        <w:jc w:val="both"/>
        <w:rPr>
          <w:rFonts w:ascii="Verdana" w:hAnsi="Verdana"/>
          <w:color w:val="365F91" w:themeColor="accent1" w:themeShade="BF"/>
          <w:sz w:val="20"/>
          <w:szCs w:val="20"/>
        </w:rPr>
      </w:pPr>
    </w:p>
    <w:p w14:paraId="6C28B5B2" w14:textId="77777777" w:rsidR="00E06A5F" w:rsidRPr="00694906" w:rsidRDefault="00E06A5F" w:rsidP="00E06A5F">
      <w:pPr>
        <w:pStyle w:val="ListParagraph"/>
        <w:numPr>
          <w:ilvl w:val="0"/>
          <w:numId w:val="1"/>
        </w:numPr>
        <w:jc w:val="both"/>
        <w:rPr>
          <w:rFonts w:ascii="Verdana" w:hAnsi="Verdana"/>
          <w:color w:val="365F91" w:themeColor="accent1" w:themeShade="BF"/>
          <w:sz w:val="20"/>
          <w:szCs w:val="20"/>
        </w:rPr>
      </w:pPr>
      <w:r w:rsidRPr="00694906">
        <w:rPr>
          <w:rFonts w:ascii="Verdana" w:hAnsi="Verdana"/>
          <w:b/>
          <w:color w:val="365F91" w:themeColor="accent1" w:themeShade="BF"/>
          <w:sz w:val="20"/>
          <w:szCs w:val="20"/>
        </w:rPr>
        <w:t>DOTI SJ.</w:t>
      </w:r>
      <w:r w:rsidRPr="00694906">
        <w:rPr>
          <w:rFonts w:ascii="Verdana" w:hAnsi="Verdana"/>
          <w:color w:val="365F91" w:themeColor="accent1" w:themeShade="BF"/>
          <w:sz w:val="20"/>
          <w:szCs w:val="20"/>
        </w:rPr>
        <w:t xml:space="preserve"> – Produtores manuais/ tecnologia tradicional de diversos tipos de chocolates cobertos/ recheados com frutas e nozes, sob a marca </w:t>
      </w:r>
      <w:r w:rsidRPr="00694906">
        <w:rPr>
          <w:rFonts w:ascii="Verdana" w:hAnsi="Verdana"/>
          <w:i/>
          <w:color w:val="365F91" w:themeColor="accent1" w:themeShade="BF"/>
          <w:sz w:val="20"/>
          <w:szCs w:val="20"/>
        </w:rPr>
        <w:t xml:space="preserve">Chocolate </w:t>
      </w:r>
      <w:proofErr w:type="spellStart"/>
      <w:r w:rsidRPr="00694906">
        <w:rPr>
          <w:rFonts w:ascii="Verdana" w:hAnsi="Verdana"/>
          <w:i/>
          <w:color w:val="365F91" w:themeColor="accent1" w:themeShade="BF"/>
          <w:sz w:val="20"/>
          <w:szCs w:val="20"/>
        </w:rPr>
        <w:t>Garden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</w:rPr>
        <w:t>. Vendem os seus produtos a lojas tradicionais de doces, lojas gourmet, confeitarias, etc. na Europa. Já tiveram um Prémio em 2009. Pretendem encontrar agentes/ distribuidores em Portugal para os seus produtos, com experiência e contactos nos sectores das confeitarias, doçaria e mercados de topo.</w:t>
      </w:r>
    </w:p>
    <w:p w14:paraId="6C28B5B3" w14:textId="77777777" w:rsidR="00E06A5F" w:rsidRPr="00694906" w:rsidRDefault="00E06A5F" w:rsidP="00E06A5F">
      <w:pPr>
        <w:jc w:val="both"/>
        <w:rPr>
          <w:rFonts w:ascii="Verdana" w:hAnsi="Verdana"/>
          <w:color w:val="365F91" w:themeColor="accent1" w:themeShade="BF"/>
          <w:sz w:val="20"/>
          <w:szCs w:val="20"/>
        </w:rPr>
      </w:pPr>
    </w:p>
    <w:p w14:paraId="6C28B5B4" w14:textId="77777777" w:rsidR="00E06A5F" w:rsidRPr="00694906" w:rsidRDefault="00E06A5F" w:rsidP="00E06A5F">
      <w:pPr>
        <w:pStyle w:val="ListParagraph"/>
        <w:numPr>
          <w:ilvl w:val="0"/>
          <w:numId w:val="1"/>
        </w:numPr>
        <w:jc w:val="both"/>
        <w:rPr>
          <w:rFonts w:ascii="Verdana" w:hAnsi="Verdana"/>
          <w:color w:val="365F91" w:themeColor="accent1" w:themeShade="BF"/>
          <w:sz w:val="20"/>
          <w:szCs w:val="20"/>
        </w:rPr>
      </w:pPr>
      <w:r w:rsidRPr="00694906">
        <w:rPr>
          <w:rFonts w:ascii="Verdana" w:hAnsi="Verdana"/>
          <w:b/>
          <w:color w:val="365F91" w:themeColor="accent1" w:themeShade="BF"/>
          <w:sz w:val="20"/>
          <w:szCs w:val="20"/>
        </w:rPr>
        <w:t xml:space="preserve">AGUS Ap. </w:t>
      </w:r>
      <w:proofErr w:type="spellStart"/>
      <w:r w:rsidRPr="00694906">
        <w:rPr>
          <w:rFonts w:ascii="Verdana" w:hAnsi="Verdana"/>
          <w:b/>
          <w:color w:val="365F91" w:themeColor="accent1" w:themeShade="BF"/>
          <w:sz w:val="20"/>
          <w:szCs w:val="20"/>
        </w:rPr>
        <w:t>Zo.o</w:t>
      </w:r>
      <w:proofErr w:type="spellEnd"/>
      <w:r w:rsidRPr="00694906">
        <w:rPr>
          <w:rFonts w:ascii="Verdana" w:hAnsi="Verdana"/>
          <w:b/>
          <w:color w:val="365F91" w:themeColor="accent1" w:themeShade="BF"/>
          <w:sz w:val="20"/>
          <w:szCs w:val="20"/>
        </w:rPr>
        <w:t>.</w:t>
      </w:r>
      <w:r w:rsidRPr="00694906">
        <w:rPr>
          <w:rFonts w:ascii="Verdana" w:hAnsi="Verdana"/>
          <w:color w:val="365F91" w:themeColor="accent1" w:themeShade="BF"/>
          <w:sz w:val="20"/>
          <w:szCs w:val="20"/>
        </w:rPr>
        <w:t xml:space="preserve"> – Empresa produtora de diversos tipos de leite em pó para a indústria alimentar: padarias, pastelarias, gelados, consumo directo, refeições prontos-a-comer, concentrados alimentares etc. Pretendem arranjar novos clientes, promover a sua empresa, construir uma carteira de clientes, organizar reuniões e encontros de parceria para potenciar actividades de negócio/ construir uma futura relação de negócio.</w:t>
      </w:r>
    </w:p>
    <w:p w14:paraId="6C28B5B5" w14:textId="77777777" w:rsidR="00E06A5F" w:rsidRPr="00694906" w:rsidRDefault="00E06A5F" w:rsidP="00E06A5F">
      <w:pPr>
        <w:jc w:val="both"/>
        <w:rPr>
          <w:rFonts w:ascii="Verdana" w:hAnsi="Verdana"/>
          <w:color w:val="365F91" w:themeColor="accent1" w:themeShade="BF"/>
          <w:sz w:val="20"/>
          <w:szCs w:val="20"/>
        </w:rPr>
      </w:pPr>
    </w:p>
    <w:p w14:paraId="6C28B5B6" w14:textId="77777777" w:rsidR="00E06A5F" w:rsidRPr="00694906" w:rsidRDefault="00E06A5F" w:rsidP="00E06A5F">
      <w:pPr>
        <w:pStyle w:val="ListParagraph"/>
        <w:numPr>
          <w:ilvl w:val="0"/>
          <w:numId w:val="1"/>
        </w:numPr>
        <w:jc w:val="both"/>
        <w:rPr>
          <w:rFonts w:ascii="Verdana" w:hAnsi="Verdana"/>
          <w:color w:val="365F91" w:themeColor="accent1" w:themeShade="BF"/>
          <w:sz w:val="20"/>
          <w:szCs w:val="20"/>
        </w:rPr>
      </w:pPr>
      <w:r w:rsidRPr="00694906">
        <w:rPr>
          <w:rFonts w:ascii="Verdana" w:hAnsi="Verdana"/>
          <w:b/>
          <w:color w:val="365F91" w:themeColor="accent1" w:themeShade="BF"/>
          <w:sz w:val="20"/>
          <w:szCs w:val="20"/>
        </w:rPr>
        <w:t>TAGO P.P.C.</w:t>
      </w:r>
      <w:r w:rsidRPr="00694906">
        <w:rPr>
          <w:rFonts w:ascii="Verdana" w:hAnsi="Verdana"/>
          <w:color w:val="365F91" w:themeColor="accent1" w:themeShade="BF"/>
          <w:sz w:val="20"/>
          <w:szCs w:val="20"/>
        </w:rPr>
        <w:t xml:space="preserve"> – Empresa produtora de produtos de pastelaria: biscoitos cobertos de chocolate, biscoitos de manteiga, massa folhada, </w:t>
      </w:r>
      <w:r w:rsidRPr="00694906">
        <w:rPr>
          <w:rFonts w:ascii="Verdana" w:hAnsi="Verdana"/>
          <w:bCs/>
          <w:color w:val="365F91" w:themeColor="accent1" w:themeShade="BF"/>
          <w:sz w:val="20"/>
          <w:szCs w:val="20"/>
        </w:rPr>
        <w:t>pão de mel</w:t>
      </w:r>
      <w:r w:rsidRPr="00694906">
        <w:rPr>
          <w:rFonts w:ascii="Verdana" w:hAnsi="Verdana"/>
          <w:color w:val="365F91" w:themeColor="accent1" w:themeShade="BF"/>
          <w:sz w:val="20"/>
          <w:szCs w:val="20"/>
        </w:rPr>
        <w:t xml:space="preserve"> (doce de origem </w:t>
      </w:r>
      <w:hyperlink r:id="rId13" w:tooltip="Europa" w:history="1">
        <w:r w:rsidRPr="00694906">
          <w:rPr>
            <w:rStyle w:val="Hyperlink"/>
            <w:rFonts w:ascii="Verdana" w:hAnsi="Verdana"/>
            <w:color w:val="365F91" w:themeColor="accent1" w:themeShade="BF"/>
            <w:sz w:val="20"/>
            <w:szCs w:val="20"/>
            <w:u w:val="none"/>
          </w:rPr>
          <w:t>europeia</w:t>
        </w:r>
      </w:hyperlink>
      <w:r w:rsidRPr="00694906">
        <w:rPr>
          <w:rFonts w:ascii="Verdana" w:hAnsi="Verdana"/>
          <w:color w:val="365F91" w:themeColor="accent1" w:themeShade="BF"/>
          <w:sz w:val="20"/>
          <w:szCs w:val="20"/>
        </w:rPr>
        <w:t xml:space="preserve">, elaborado à base de </w:t>
      </w:r>
      <w:hyperlink r:id="rId14" w:history="1">
        <w:r w:rsidRPr="00694906">
          <w:rPr>
            <w:rStyle w:val="Hyperlink"/>
            <w:rFonts w:ascii="Verdana" w:hAnsi="Verdana"/>
            <w:color w:val="365F91" w:themeColor="accent1" w:themeShade="BF"/>
            <w:sz w:val="20"/>
            <w:szCs w:val="20"/>
            <w:u w:val="none"/>
          </w:rPr>
          <w:t>mel</w:t>
        </w:r>
      </w:hyperlink>
      <w:r w:rsidRPr="00694906">
        <w:rPr>
          <w:rFonts w:ascii="Verdana" w:hAnsi="Verdana"/>
          <w:color w:val="365F91" w:themeColor="accent1" w:themeShade="BF"/>
          <w:sz w:val="20"/>
          <w:szCs w:val="20"/>
        </w:rPr>
        <w:t xml:space="preserve">, </w:t>
      </w:r>
      <w:hyperlink r:id="rId15" w:tooltip="Farinha de trigo" w:history="1">
        <w:r w:rsidRPr="00694906">
          <w:rPr>
            <w:rStyle w:val="Hyperlink"/>
            <w:rFonts w:ascii="Verdana" w:hAnsi="Verdana"/>
            <w:color w:val="365F91" w:themeColor="accent1" w:themeShade="BF"/>
            <w:sz w:val="20"/>
            <w:szCs w:val="20"/>
            <w:u w:val="none"/>
          </w:rPr>
          <w:t>farinha de trigo</w:t>
        </w:r>
      </w:hyperlink>
      <w:r w:rsidRPr="00694906">
        <w:rPr>
          <w:rFonts w:ascii="Verdana" w:hAnsi="Verdana"/>
          <w:color w:val="365F91" w:themeColor="accent1" w:themeShade="BF"/>
          <w:sz w:val="20"/>
          <w:szCs w:val="20"/>
        </w:rPr>
        <w:t xml:space="preserve">, </w:t>
      </w:r>
      <w:hyperlink r:id="rId16" w:history="1">
        <w:r w:rsidRPr="00694906">
          <w:rPr>
            <w:rStyle w:val="Hyperlink"/>
            <w:rFonts w:ascii="Verdana" w:hAnsi="Verdana"/>
            <w:color w:val="365F91" w:themeColor="accent1" w:themeShade="BF"/>
            <w:sz w:val="20"/>
            <w:szCs w:val="20"/>
            <w:u w:val="none"/>
          </w:rPr>
          <w:t>chocolate</w:t>
        </w:r>
      </w:hyperlink>
      <w:r w:rsidRPr="00694906">
        <w:rPr>
          <w:rFonts w:ascii="Verdana" w:hAnsi="Verdana"/>
          <w:color w:val="365F91" w:themeColor="accent1" w:themeShade="BF"/>
          <w:sz w:val="20"/>
          <w:szCs w:val="20"/>
        </w:rPr>
        <w:t xml:space="preserve">, </w:t>
      </w:r>
      <w:hyperlink r:id="rId17" w:history="1">
        <w:r w:rsidRPr="00694906">
          <w:rPr>
            <w:rStyle w:val="Hyperlink"/>
            <w:rFonts w:ascii="Verdana" w:hAnsi="Verdana"/>
            <w:color w:val="365F91" w:themeColor="accent1" w:themeShade="BF"/>
            <w:sz w:val="20"/>
            <w:szCs w:val="20"/>
            <w:u w:val="none"/>
          </w:rPr>
          <w:t>manteiga</w:t>
        </w:r>
      </w:hyperlink>
      <w:r w:rsidRPr="00694906">
        <w:rPr>
          <w:rFonts w:ascii="Verdana" w:hAnsi="Verdana"/>
          <w:color w:val="365F91" w:themeColor="accent1" w:themeShade="BF"/>
          <w:sz w:val="20"/>
          <w:szCs w:val="20"/>
        </w:rPr>
        <w:t xml:space="preserve">, </w:t>
      </w:r>
      <w:hyperlink r:id="rId18" w:tooltip="Especiaria" w:history="1">
        <w:r w:rsidRPr="00694906">
          <w:rPr>
            <w:rStyle w:val="Hyperlink"/>
            <w:rFonts w:ascii="Verdana" w:hAnsi="Verdana"/>
            <w:color w:val="365F91" w:themeColor="accent1" w:themeShade="BF"/>
            <w:sz w:val="20"/>
            <w:szCs w:val="20"/>
            <w:u w:val="none"/>
          </w:rPr>
          <w:t>especiarias</w:t>
        </w:r>
      </w:hyperlink>
      <w:r w:rsidRPr="00694906">
        <w:rPr>
          <w:rFonts w:ascii="Verdana" w:hAnsi="Verdana"/>
          <w:color w:val="365F91" w:themeColor="accent1" w:themeShade="BF"/>
          <w:sz w:val="20"/>
          <w:szCs w:val="20"/>
        </w:rPr>
        <w:t xml:space="preserve"> e </w:t>
      </w:r>
      <w:hyperlink r:id="rId19" w:tooltip="Ovo" w:history="1">
        <w:r w:rsidRPr="00694906">
          <w:rPr>
            <w:rStyle w:val="Hyperlink"/>
            <w:rFonts w:ascii="Verdana" w:hAnsi="Verdana"/>
            <w:color w:val="365F91" w:themeColor="accent1" w:themeShade="BF"/>
            <w:sz w:val="20"/>
            <w:szCs w:val="20"/>
            <w:u w:val="none"/>
          </w:rPr>
          <w:t>ovos</w:t>
        </w:r>
      </w:hyperlink>
      <w:r w:rsidRPr="00694906">
        <w:rPr>
          <w:rFonts w:ascii="Verdana" w:hAnsi="Verdana"/>
          <w:color w:val="365F91" w:themeColor="accent1" w:themeShade="BF"/>
          <w:sz w:val="20"/>
          <w:szCs w:val="20"/>
        </w:rPr>
        <w:t>), pão-de-ló, biscoitos/ bolachas recheadas, tortas e bolachas de água e sal. Pretendem apenas vender os seus produtos.</w:t>
      </w:r>
    </w:p>
    <w:p w14:paraId="6C28B5B7" w14:textId="77777777" w:rsidR="00E06A5F" w:rsidRPr="00694906" w:rsidRDefault="00E06A5F" w:rsidP="00E06A5F">
      <w:pPr>
        <w:jc w:val="both"/>
        <w:rPr>
          <w:rFonts w:ascii="Verdana" w:hAnsi="Verdana"/>
          <w:color w:val="365F91" w:themeColor="accent1" w:themeShade="BF"/>
          <w:sz w:val="20"/>
          <w:szCs w:val="20"/>
        </w:rPr>
      </w:pPr>
    </w:p>
    <w:p w14:paraId="6C28B5B8" w14:textId="77777777" w:rsidR="00E06A5F" w:rsidRPr="00694906" w:rsidRDefault="00E06A5F" w:rsidP="00E06A5F">
      <w:pPr>
        <w:pStyle w:val="ListParagraph"/>
        <w:numPr>
          <w:ilvl w:val="0"/>
          <w:numId w:val="1"/>
        </w:numPr>
        <w:jc w:val="both"/>
        <w:rPr>
          <w:rFonts w:ascii="Verdana" w:hAnsi="Verdana"/>
          <w:color w:val="365F91" w:themeColor="accent1" w:themeShade="BF"/>
          <w:sz w:val="20"/>
          <w:szCs w:val="20"/>
        </w:rPr>
      </w:pPr>
      <w:r w:rsidRPr="00694906">
        <w:rPr>
          <w:rFonts w:ascii="Verdana" w:hAnsi="Verdana"/>
          <w:b/>
          <w:color w:val="365F91" w:themeColor="accent1" w:themeShade="BF"/>
          <w:sz w:val="20"/>
          <w:szCs w:val="20"/>
        </w:rPr>
        <w:t xml:space="preserve">SMF </w:t>
      </w:r>
      <w:proofErr w:type="spellStart"/>
      <w:r w:rsidRPr="00694906">
        <w:rPr>
          <w:rFonts w:ascii="Verdana" w:hAnsi="Verdana"/>
          <w:b/>
          <w:color w:val="365F91" w:themeColor="accent1" w:themeShade="BF"/>
          <w:sz w:val="20"/>
          <w:szCs w:val="20"/>
        </w:rPr>
        <w:t>Poland</w:t>
      </w:r>
      <w:proofErr w:type="spellEnd"/>
      <w:r w:rsidRPr="00694906">
        <w:rPr>
          <w:rFonts w:ascii="Verdana" w:hAnsi="Verdana"/>
          <w:b/>
          <w:color w:val="365F91" w:themeColor="accent1" w:themeShade="BF"/>
          <w:sz w:val="20"/>
          <w:szCs w:val="20"/>
        </w:rPr>
        <w:t xml:space="preserve"> </w:t>
      </w:r>
      <w:proofErr w:type="spellStart"/>
      <w:r w:rsidRPr="00694906">
        <w:rPr>
          <w:rFonts w:ascii="Verdana" w:hAnsi="Verdana"/>
          <w:b/>
          <w:color w:val="365F91" w:themeColor="accent1" w:themeShade="BF"/>
          <w:sz w:val="20"/>
          <w:szCs w:val="20"/>
        </w:rPr>
        <w:t>Sp</w:t>
      </w:r>
      <w:proofErr w:type="spellEnd"/>
      <w:r w:rsidRPr="00694906">
        <w:rPr>
          <w:rFonts w:ascii="Verdana" w:hAnsi="Verdana"/>
          <w:b/>
          <w:color w:val="365F91" w:themeColor="accent1" w:themeShade="BF"/>
          <w:sz w:val="20"/>
          <w:szCs w:val="20"/>
        </w:rPr>
        <w:t xml:space="preserve">. ZO.O. – </w:t>
      </w:r>
      <w:r w:rsidRPr="00694906">
        <w:rPr>
          <w:rFonts w:ascii="Verdana" w:hAnsi="Verdana"/>
          <w:color w:val="365F91" w:themeColor="accent1" w:themeShade="BF"/>
          <w:sz w:val="20"/>
          <w:szCs w:val="20"/>
        </w:rPr>
        <w:t>Fábrica de máquinas de</w:t>
      </w:r>
      <w:r w:rsidRPr="00694906">
        <w:rPr>
          <w:rFonts w:ascii="Verdana" w:hAnsi="Verdana"/>
          <w:b/>
          <w:color w:val="365F91" w:themeColor="accent1" w:themeShade="BF"/>
          <w:sz w:val="20"/>
          <w:szCs w:val="20"/>
        </w:rPr>
        <w:t xml:space="preserve"> </w:t>
      </w:r>
      <w:r w:rsidRPr="00E7265B">
        <w:rPr>
          <w:rStyle w:val="bold1"/>
          <w:rFonts w:ascii="Verdana" w:hAnsi="Verdana"/>
          <w:b w:val="0"/>
          <w:color w:val="365F91" w:themeColor="accent1" w:themeShade="BF"/>
          <w:sz w:val="20"/>
          <w:szCs w:val="20"/>
        </w:rPr>
        <w:t>moldagem por sopro com estiramento para a indústria, em especial a indústria alimentar. Estas máquinas permitem dar uma maior duração de armazenamento aos produtos, mantendo as suas propriedades naturais e sem lhes retirar o seu valor vitamínico.</w:t>
      </w:r>
      <w:r w:rsidRPr="00694906">
        <w:rPr>
          <w:rStyle w:val="bold1"/>
          <w:rFonts w:ascii="Verdana" w:hAnsi="Verdana"/>
          <w:color w:val="365F91" w:themeColor="accent1" w:themeShade="BF"/>
          <w:sz w:val="20"/>
          <w:szCs w:val="20"/>
        </w:rPr>
        <w:t xml:space="preserve"> </w:t>
      </w:r>
      <w:r w:rsidRPr="00694906">
        <w:rPr>
          <w:rFonts w:ascii="Verdana" w:hAnsi="Verdana"/>
          <w:color w:val="365F91" w:themeColor="accent1" w:themeShade="BF"/>
          <w:sz w:val="20"/>
          <w:szCs w:val="20"/>
        </w:rPr>
        <w:t>Pretendem encontrar parceiros/ exportar para os seguintes sectores: produtores de água; lacticínios, sumos de frutas, azeite, ovo líquido inteiro, concentrados de frutos e vegetais, vinhos, especiarias; agricultores de frutas e vegetais.</w:t>
      </w:r>
    </w:p>
    <w:p w14:paraId="6C28B5B9" w14:textId="77777777" w:rsidR="00E06A5F" w:rsidRPr="00694906" w:rsidRDefault="00E06A5F" w:rsidP="00E06A5F">
      <w:pPr>
        <w:ind w:firstLine="7875"/>
        <w:jc w:val="both"/>
        <w:rPr>
          <w:rFonts w:ascii="Verdana" w:hAnsi="Verdana"/>
          <w:b/>
          <w:color w:val="365F91" w:themeColor="accent1" w:themeShade="BF"/>
          <w:sz w:val="20"/>
          <w:szCs w:val="20"/>
        </w:rPr>
      </w:pPr>
    </w:p>
    <w:p w14:paraId="6C28B5BA" w14:textId="77777777" w:rsidR="00E06A5F" w:rsidRPr="00694906" w:rsidRDefault="00E06A5F" w:rsidP="00E06A5F">
      <w:pPr>
        <w:pStyle w:val="ListParagraph"/>
        <w:numPr>
          <w:ilvl w:val="0"/>
          <w:numId w:val="1"/>
        </w:numPr>
        <w:jc w:val="both"/>
        <w:rPr>
          <w:rFonts w:ascii="Verdana" w:hAnsi="Verdana"/>
          <w:color w:val="365F91" w:themeColor="accent1" w:themeShade="BF"/>
          <w:sz w:val="20"/>
          <w:szCs w:val="20"/>
        </w:rPr>
      </w:pPr>
      <w:r w:rsidRPr="00694906">
        <w:rPr>
          <w:rFonts w:ascii="Verdana" w:hAnsi="Verdana"/>
          <w:b/>
          <w:color w:val="365F91" w:themeColor="accent1" w:themeShade="BF"/>
          <w:sz w:val="20"/>
          <w:szCs w:val="20"/>
        </w:rPr>
        <w:lastRenderedPageBreak/>
        <w:t xml:space="preserve">Brand </w:t>
      </w:r>
      <w:proofErr w:type="spellStart"/>
      <w:r w:rsidRPr="00694906">
        <w:rPr>
          <w:rFonts w:ascii="Verdana" w:hAnsi="Verdana"/>
          <w:b/>
          <w:color w:val="365F91" w:themeColor="accent1" w:themeShade="BF"/>
          <w:sz w:val="20"/>
          <w:szCs w:val="20"/>
        </w:rPr>
        <w:t>Distribution</w:t>
      </w:r>
      <w:proofErr w:type="spellEnd"/>
      <w:r w:rsidRPr="00694906">
        <w:rPr>
          <w:rFonts w:ascii="Verdana" w:hAnsi="Verdana"/>
          <w:b/>
          <w:color w:val="365F91" w:themeColor="accent1" w:themeShade="BF"/>
          <w:sz w:val="20"/>
          <w:szCs w:val="20"/>
        </w:rPr>
        <w:t xml:space="preserve"> LTD</w:t>
      </w:r>
      <w:r w:rsidRPr="00694906">
        <w:rPr>
          <w:rFonts w:ascii="Verdana" w:hAnsi="Verdana"/>
          <w:color w:val="365F91" w:themeColor="accent1" w:themeShade="BF"/>
          <w:sz w:val="20"/>
          <w:szCs w:val="20"/>
        </w:rPr>
        <w:t xml:space="preserve"> – Empresa de distribuição de FMCG (produtos alimentares de marca, bebidas, produtos de higiene pessoal, produtos de limpeza casa, cosméticos. Pretendem arranjar encontros com expositores e visitantes portugueses e de outros países</w:t>
      </w:r>
      <w:r w:rsidRPr="00694906">
        <w:rPr>
          <w:rStyle w:val="hps"/>
          <w:rFonts w:ascii="Verdana" w:hAnsi="Verdana"/>
          <w:color w:val="365F91" w:themeColor="accent1" w:themeShade="BF"/>
          <w:sz w:val="20"/>
          <w:szCs w:val="20"/>
        </w:rPr>
        <w:t>, bem como participar</w:t>
      </w:r>
      <w:r w:rsidRPr="00694906">
        <w:rPr>
          <w:rFonts w:ascii="Verdana" w:hAnsi="Verdana"/>
          <w:color w:val="365F91" w:themeColor="accent1" w:themeShade="BF"/>
          <w:sz w:val="20"/>
          <w:szCs w:val="20"/>
        </w:rPr>
        <w:t xml:space="preserve"> </w:t>
      </w:r>
      <w:r w:rsidRPr="00694906">
        <w:rPr>
          <w:rStyle w:val="hps"/>
          <w:rFonts w:ascii="Verdana" w:hAnsi="Verdana"/>
          <w:color w:val="365F91" w:themeColor="accent1" w:themeShade="BF"/>
          <w:sz w:val="20"/>
          <w:szCs w:val="20"/>
        </w:rPr>
        <w:t>em encontros bilaterais</w:t>
      </w:r>
      <w:r w:rsidRPr="00694906">
        <w:rPr>
          <w:rFonts w:ascii="Verdana" w:hAnsi="Verdana"/>
          <w:color w:val="365F91" w:themeColor="accent1" w:themeShade="BF"/>
          <w:sz w:val="20"/>
          <w:szCs w:val="20"/>
        </w:rPr>
        <w:t xml:space="preserve"> </w:t>
      </w:r>
      <w:r w:rsidRPr="00694906">
        <w:rPr>
          <w:rStyle w:val="hps"/>
          <w:rFonts w:ascii="Verdana" w:hAnsi="Verdana"/>
          <w:color w:val="365F91" w:themeColor="accent1" w:themeShade="BF"/>
          <w:sz w:val="20"/>
          <w:szCs w:val="20"/>
        </w:rPr>
        <w:t>com empresas portuguesas interessadas em potenciar relações de negócio com empresas polacas.</w:t>
      </w:r>
      <w:r w:rsidRPr="00694906">
        <w:rPr>
          <w:rFonts w:ascii="Verdana" w:hAnsi="Verdana"/>
          <w:color w:val="365F91" w:themeColor="accent1" w:themeShade="BF"/>
          <w:sz w:val="20"/>
          <w:szCs w:val="20"/>
        </w:rPr>
        <w:t xml:space="preserve"> </w:t>
      </w:r>
    </w:p>
    <w:p w14:paraId="6C28B5BB" w14:textId="77777777" w:rsidR="00E06A5F" w:rsidRPr="00694906" w:rsidRDefault="00E06A5F" w:rsidP="00E06A5F">
      <w:pPr>
        <w:jc w:val="both"/>
        <w:rPr>
          <w:rFonts w:ascii="Verdana" w:hAnsi="Verdana"/>
          <w:color w:val="365F91" w:themeColor="accent1" w:themeShade="BF"/>
          <w:sz w:val="20"/>
          <w:szCs w:val="20"/>
        </w:rPr>
      </w:pPr>
    </w:p>
    <w:p w14:paraId="6C28B5BC" w14:textId="77777777" w:rsidR="00E06A5F" w:rsidRPr="00694906" w:rsidRDefault="00E06A5F" w:rsidP="00E06A5F">
      <w:pPr>
        <w:pStyle w:val="ListParagraph"/>
        <w:numPr>
          <w:ilvl w:val="0"/>
          <w:numId w:val="1"/>
        </w:numPr>
        <w:jc w:val="both"/>
        <w:rPr>
          <w:rFonts w:ascii="Verdana" w:hAnsi="Verdana"/>
          <w:color w:val="365F91" w:themeColor="accent1" w:themeShade="BF"/>
          <w:sz w:val="20"/>
          <w:szCs w:val="20"/>
        </w:rPr>
      </w:pPr>
      <w:r w:rsidRPr="00694906">
        <w:rPr>
          <w:rFonts w:ascii="Verdana" w:hAnsi="Verdana"/>
          <w:b/>
          <w:color w:val="365F91" w:themeColor="accent1" w:themeShade="BF"/>
          <w:sz w:val="20"/>
          <w:szCs w:val="20"/>
        </w:rPr>
        <w:t>P.D. DROBEX </w:t>
      </w:r>
      <w:proofErr w:type="spellStart"/>
      <w:r w:rsidRPr="00694906">
        <w:rPr>
          <w:rFonts w:ascii="Verdana" w:hAnsi="Verdana"/>
          <w:b/>
          <w:color w:val="365F91" w:themeColor="accent1" w:themeShade="BF"/>
          <w:sz w:val="20"/>
          <w:szCs w:val="20"/>
        </w:rPr>
        <w:t>Sp</w:t>
      </w:r>
      <w:proofErr w:type="spellEnd"/>
      <w:r w:rsidRPr="00694906">
        <w:rPr>
          <w:rFonts w:ascii="Verdana" w:hAnsi="Verdana"/>
          <w:b/>
          <w:color w:val="365F91" w:themeColor="accent1" w:themeShade="BF"/>
          <w:sz w:val="20"/>
          <w:szCs w:val="20"/>
        </w:rPr>
        <w:t xml:space="preserve">. Z </w:t>
      </w:r>
      <w:proofErr w:type="spellStart"/>
      <w:r w:rsidRPr="00694906">
        <w:rPr>
          <w:rFonts w:ascii="Verdana" w:hAnsi="Verdana"/>
          <w:b/>
          <w:color w:val="365F91" w:themeColor="accent1" w:themeShade="BF"/>
          <w:sz w:val="20"/>
          <w:szCs w:val="20"/>
        </w:rPr>
        <w:t>o.o</w:t>
      </w:r>
      <w:proofErr w:type="spellEnd"/>
      <w:r w:rsidRPr="00694906">
        <w:rPr>
          <w:rFonts w:ascii="Verdana" w:hAnsi="Verdana"/>
          <w:b/>
          <w:color w:val="365F91" w:themeColor="accent1" w:themeShade="BF"/>
          <w:sz w:val="20"/>
          <w:szCs w:val="20"/>
        </w:rPr>
        <w:t>.</w:t>
      </w:r>
      <w:r w:rsidRPr="00694906">
        <w:rPr>
          <w:rFonts w:ascii="Verdana" w:hAnsi="Verdana"/>
          <w:color w:val="365F91" w:themeColor="accent1" w:themeShade="BF"/>
          <w:sz w:val="20"/>
          <w:szCs w:val="20"/>
        </w:rPr>
        <w:t xml:space="preserve"> – Empresa Polaca de aves de capoeira. Pretendem encontrar novos mercados para vender os seus produtos.</w:t>
      </w:r>
    </w:p>
    <w:p w14:paraId="6C28B5BD" w14:textId="77777777" w:rsidR="00E06A5F" w:rsidRPr="00694906" w:rsidRDefault="00E06A5F" w:rsidP="00E06A5F">
      <w:pPr>
        <w:pStyle w:val="ListParagraph"/>
        <w:rPr>
          <w:rFonts w:ascii="Verdana" w:hAnsi="Verdana"/>
          <w:color w:val="365F91" w:themeColor="accent1" w:themeShade="BF"/>
          <w:sz w:val="20"/>
          <w:szCs w:val="20"/>
        </w:rPr>
      </w:pPr>
    </w:p>
    <w:p w14:paraId="6C28B5BE" w14:textId="77777777" w:rsidR="00E06A5F" w:rsidRPr="00694906" w:rsidRDefault="00E06A5F" w:rsidP="00E06A5F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Verdana" w:hAnsi="Verdana" w:cs="Arial"/>
          <w:color w:val="365F91" w:themeColor="accent1" w:themeShade="BF"/>
          <w:sz w:val="20"/>
          <w:szCs w:val="20"/>
        </w:rPr>
      </w:pPr>
      <w:proofErr w:type="spellStart"/>
      <w:r w:rsidRPr="00694906">
        <w:rPr>
          <w:rFonts w:ascii="Verdana" w:hAnsi="Verdana"/>
          <w:b/>
          <w:color w:val="365F91" w:themeColor="accent1" w:themeShade="BF"/>
          <w:sz w:val="20"/>
          <w:szCs w:val="20"/>
        </w:rPr>
        <w:t>Lodz</w:t>
      </w:r>
      <w:proofErr w:type="spellEnd"/>
      <w:r w:rsidRPr="00694906">
        <w:rPr>
          <w:rFonts w:ascii="Verdana" w:hAnsi="Verdana"/>
          <w:b/>
          <w:color w:val="365F91" w:themeColor="accent1" w:themeShade="BF"/>
          <w:sz w:val="20"/>
          <w:szCs w:val="20"/>
        </w:rPr>
        <w:t xml:space="preserve"> </w:t>
      </w:r>
      <w:proofErr w:type="spellStart"/>
      <w:r w:rsidRPr="00694906">
        <w:rPr>
          <w:rFonts w:ascii="Verdana" w:hAnsi="Verdana"/>
          <w:b/>
          <w:color w:val="365F91" w:themeColor="accent1" w:themeShade="BF"/>
          <w:sz w:val="20"/>
          <w:szCs w:val="20"/>
        </w:rPr>
        <w:t>Special</w:t>
      </w:r>
      <w:proofErr w:type="spellEnd"/>
      <w:r w:rsidRPr="00694906">
        <w:rPr>
          <w:rFonts w:ascii="Verdana" w:hAnsi="Verdana"/>
          <w:b/>
          <w:color w:val="365F91" w:themeColor="accent1" w:themeShade="BF"/>
          <w:sz w:val="20"/>
          <w:szCs w:val="20"/>
        </w:rPr>
        <w:t xml:space="preserve"> </w:t>
      </w:r>
      <w:proofErr w:type="spellStart"/>
      <w:r w:rsidRPr="00694906">
        <w:rPr>
          <w:rFonts w:ascii="Verdana" w:hAnsi="Verdana"/>
          <w:b/>
          <w:color w:val="365F91" w:themeColor="accent1" w:themeShade="BF"/>
          <w:sz w:val="20"/>
          <w:szCs w:val="20"/>
        </w:rPr>
        <w:t>Economic</w:t>
      </w:r>
      <w:proofErr w:type="spellEnd"/>
      <w:r w:rsidRPr="00694906">
        <w:rPr>
          <w:rFonts w:ascii="Verdana" w:hAnsi="Verdana"/>
          <w:b/>
          <w:color w:val="365F91" w:themeColor="accent1" w:themeShade="BF"/>
          <w:sz w:val="20"/>
          <w:szCs w:val="20"/>
        </w:rPr>
        <w:t xml:space="preserve"> Zone</w:t>
      </w:r>
      <w:r w:rsidRPr="00694906">
        <w:rPr>
          <w:rFonts w:ascii="Verdana" w:hAnsi="Verdana"/>
          <w:color w:val="365F91" w:themeColor="accent1" w:themeShade="BF"/>
          <w:sz w:val="20"/>
          <w:szCs w:val="20"/>
        </w:rPr>
        <w:t xml:space="preserve"> –</w:t>
      </w:r>
      <w:r w:rsidRPr="00694906">
        <w:rPr>
          <w:rFonts w:ascii="Verdana" w:hAnsi="Verdana" w:cs="Arial"/>
          <w:color w:val="365F91" w:themeColor="accent1" w:themeShade="BF"/>
          <w:sz w:val="20"/>
          <w:szCs w:val="20"/>
        </w:rPr>
        <w:t xml:space="preserve"> Empresa interessada em encontrar empreendedores </w:t>
      </w:r>
      <w:r w:rsidRPr="00E7265B">
        <w:rPr>
          <w:rFonts w:ascii="Verdana" w:hAnsi="Verdana" w:cs="Arial"/>
          <w:color w:val="365F91" w:themeColor="accent1" w:themeShade="BF"/>
          <w:sz w:val="20"/>
          <w:szCs w:val="20"/>
        </w:rPr>
        <w:t>que pretendam começar o seu negócio na Polónia. Estes terão direito a ajuda do Estado,</w:t>
      </w:r>
      <w:r w:rsidRPr="00694906">
        <w:rPr>
          <w:rFonts w:ascii="Verdana" w:hAnsi="Verdana" w:cs="Arial"/>
          <w:color w:val="365F91" w:themeColor="accent1" w:themeShade="BF"/>
          <w:sz w:val="20"/>
          <w:szCs w:val="20"/>
        </w:rPr>
        <w:t xml:space="preserve"> sob a forma de isenção a 70% do valor de investimento inicial ou isenção de dois anos de custos laborais. Estas zonas verdes </w:t>
      </w:r>
      <w:r w:rsidRPr="00694906">
        <w:rPr>
          <w:rFonts w:ascii="Verdana" w:hAnsi="Verdana" w:cs="Arial"/>
          <w:i/>
          <w:color w:val="365F91" w:themeColor="accent1" w:themeShade="BF"/>
          <w:sz w:val="20"/>
          <w:szCs w:val="20"/>
        </w:rPr>
        <w:t>(</w:t>
      </w:r>
      <w:proofErr w:type="spellStart"/>
      <w:r w:rsidRPr="00694906">
        <w:rPr>
          <w:rFonts w:ascii="Verdana" w:hAnsi="Verdana" w:cs="Arial"/>
          <w:i/>
          <w:color w:val="365F91" w:themeColor="accent1" w:themeShade="BF"/>
          <w:sz w:val="20"/>
          <w:szCs w:val="20"/>
        </w:rPr>
        <w:t>Lodz</w:t>
      </w:r>
      <w:proofErr w:type="spellEnd"/>
      <w:r w:rsidRPr="00694906">
        <w:rPr>
          <w:rFonts w:ascii="Verdana" w:hAnsi="Verdana" w:cs="Arial"/>
          <w:i/>
          <w:color w:val="365F91" w:themeColor="accent1" w:themeShade="BF"/>
          <w:sz w:val="20"/>
          <w:szCs w:val="20"/>
        </w:rPr>
        <w:t xml:space="preserve"> </w:t>
      </w:r>
      <w:proofErr w:type="spellStart"/>
      <w:r w:rsidRPr="00694906">
        <w:rPr>
          <w:rFonts w:ascii="Verdana" w:hAnsi="Verdana" w:cs="Arial"/>
          <w:i/>
          <w:color w:val="365F91" w:themeColor="accent1" w:themeShade="BF"/>
          <w:sz w:val="20"/>
          <w:szCs w:val="20"/>
        </w:rPr>
        <w:t>Special</w:t>
      </w:r>
      <w:proofErr w:type="spellEnd"/>
      <w:r w:rsidRPr="00694906">
        <w:rPr>
          <w:rFonts w:ascii="Verdana" w:hAnsi="Verdana" w:cs="Arial"/>
          <w:i/>
          <w:color w:val="365F91" w:themeColor="accent1" w:themeShade="BF"/>
          <w:sz w:val="20"/>
          <w:szCs w:val="20"/>
        </w:rPr>
        <w:t xml:space="preserve"> </w:t>
      </w:r>
      <w:proofErr w:type="spellStart"/>
      <w:r w:rsidRPr="00694906">
        <w:rPr>
          <w:rFonts w:ascii="Verdana" w:hAnsi="Verdana" w:cs="Arial"/>
          <w:i/>
          <w:color w:val="365F91" w:themeColor="accent1" w:themeShade="BF"/>
          <w:sz w:val="20"/>
          <w:szCs w:val="20"/>
        </w:rPr>
        <w:t>Economic</w:t>
      </w:r>
      <w:proofErr w:type="spellEnd"/>
      <w:r w:rsidRPr="00694906">
        <w:rPr>
          <w:rFonts w:ascii="Verdana" w:hAnsi="Verdana" w:cs="Arial"/>
          <w:i/>
          <w:color w:val="365F91" w:themeColor="accent1" w:themeShade="BF"/>
          <w:sz w:val="20"/>
          <w:szCs w:val="20"/>
        </w:rPr>
        <w:t xml:space="preserve"> Zone)</w:t>
      </w:r>
      <w:r w:rsidRPr="00694906">
        <w:rPr>
          <w:rFonts w:ascii="Verdana" w:hAnsi="Verdana" w:cs="Arial"/>
          <w:color w:val="365F91" w:themeColor="accent1" w:themeShade="BF"/>
          <w:sz w:val="20"/>
          <w:szCs w:val="20"/>
        </w:rPr>
        <w:t xml:space="preserve"> são adequadas para a indústria de produção e transformação de alimentos. O principal objectivo desta empresa é encontrar parceiros de negócio interessados em investir directamente na Europa Central e Ocidental.</w:t>
      </w:r>
    </w:p>
    <w:p w14:paraId="6C28B5BF" w14:textId="77777777" w:rsidR="00E06A5F" w:rsidRPr="00694906" w:rsidRDefault="00E06A5F" w:rsidP="00E06A5F">
      <w:pPr>
        <w:jc w:val="both"/>
        <w:rPr>
          <w:rFonts w:ascii="Verdana" w:hAnsi="Verdana"/>
          <w:color w:val="365F91" w:themeColor="accent1" w:themeShade="BF"/>
          <w:sz w:val="20"/>
          <w:szCs w:val="20"/>
        </w:rPr>
      </w:pPr>
    </w:p>
    <w:p w14:paraId="6C28B5C0" w14:textId="77777777" w:rsidR="00E06A5F" w:rsidRPr="00694906" w:rsidRDefault="00E06A5F" w:rsidP="00E06A5F">
      <w:pPr>
        <w:pStyle w:val="ListParagraph"/>
        <w:numPr>
          <w:ilvl w:val="0"/>
          <w:numId w:val="1"/>
        </w:numPr>
        <w:jc w:val="both"/>
        <w:rPr>
          <w:rFonts w:ascii="Verdana" w:hAnsi="Verdana"/>
          <w:color w:val="365F91" w:themeColor="accent1" w:themeShade="BF"/>
          <w:sz w:val="20"/>
          <w:szCs w:val="20"/>
        </w:rPr>
      </w:pPr>
      <w:proofErr w:type="spellStart"/>
      <w:r w:rsidRPr="00694906">
        <w:rPr>
          <w:rFonts w:ascii="Verdana" w:hAnsi="Verdana"/>
          <w:b/>
          <w:color w:val="365F91" w:themeColor="accent1" w:themeShade="BF"/>
          <w:sz w:val="20"/>
          <w:szCs w:val="20"/>
          <w:lang w:val="fr-FR"/>
        </w:rPr>
        <w:t>Przedsiębiorstwo</w:t>
      </w:r>
      <w:proofErr w:type="spellEnd"/>
      <w:r w:rsidRPr="00694906">
        <w:rPr>
          <w:rFonts w:ascii="Verdana" w:hAnsi="Verdana"/>
          <w:b/>
          <w:color w:val="365F91" w:themeColor="accent1" w:themeShade="BF"/>
          <w:sz w:val="20"/>
          <w:szCs w:val="20"/>
          <w:lang w:val="fr-FR"/>
        </w:rPr>
        <w:t xml:space="preserve"> </w:t>
      </w:r>
      <w:proofErr w:type="spellStart"/>
      <w:r w:rsidRPr="00694906">
        <w:rPr>
          <w:rFonts w:ascii="Verdana" w:hAnsi="Verdana"/>
          <w:b/>
          <w:color w:val="365F91" w:themeColor="accent1" w:themeShade="BF"/>
          <w:sz w:val="20"/>
          <w:szCs w:val="20"/>
          <w:lang w:val="fr-FR"/>
        </w:rPr>
        <w:t>Wielobranżowe</w:t>
      </w:r>
      <w:proofErr w:type="spellEnd"/>
      <w:r w:rsidRPr="00694906">
        <w:rPr>
          <w:rFonts w:ascii="Verdana" w:hAnsi="Verdana"/>
          <w:b/>
          <w:color w:val="365F91" w:themeColor="accent1" w:themeShade="BF"/>
          <w:sz w:val="20"/>
          <w:szCs w:val="20"/>
          <w:lang w:val="fr-FR"/>
        </w:rPr>
        <w:t xml:space="preserve"> </w:t>
      </w:r>
      <w:r w:rsidRPr="00694906">
        <w:rPr>
          <w:rFonts w:ascii="Verdana" w:hAnsi="Verdana"/>
          <w:b/>
          <w:color w:val="365F91" w:themeColor="accent1" w:themeShade="BF"/>
          <w:sz w:val="20"/>
          <w:szCs w:val="20"/>
        </w:rPr>
        <w:t>„</w:t>
      </w:r>
      <w:r w:rsidRPr="00694906">
        <w:rPr>
          <w:rFonts w:ascii="Verdana" w:hAnsi="Verdana"/>
          <w:b/>
          <w:color w:val="365F91" w:themeColor="accent1" w:themeShade="BF"/>
          <w:sz w:val="20"/>
          <w:szCs w:val="20"/>
          <w:lang w:val="fr-FR"/>
        </w:rPr>
        <w:t> A.S.G.</w:t>
      </w:r>
      <w:r w:rsidRPr="00694906">
        <w:rPr>
          <w:rFonts w:ascii="Verdana" w:hAnsi="Verdana"/>
          <w:b/>
          <w:color w:val="365F91" w:themeColor="accent1" w:themeShade="BF"/>
          <w:sz w:val="20"/>
          <w:szCs w:val="20"/>
        </w:rPr>
        <w:t>”</w:t>
      </w:r>
      <w:r w:rsidRPr="00694906">
        <w:rPr>
          <w:rFonts w:ascii="Verdana" w:hAnsi="Verdana"/>
          <w:b/>
          <w:color w:val="365F91" w:themeColor="accent1" w:themeShade="BF"/>
          <w:sz w:val="20"/>
          <w:szCs w:val="20"/>
          <w:lang w:val="fr-FR"/>
        </w:rPr>
        <w:t xml:space="preserve">  </w:t>
      </w:r>
      <w:proofErr w:type="spellStart"/>
      <w:r w:rsidRPr="00694906">
        <w:rPr>
          <w:rFonts w:ascii="Verdana" w:hAnsi="Verdana"/>
          <w:b/>
          <w:color w:val="365F91" w:themeColor="accent1" w:themeShade="BF"/>
          <w:sz w:val="20"/>
          <w:szCs w:val="20"/>
          <w:lang w:val="fr-FR"/>
        </w:rPr>
        <w:t>Sławomir</w:t>
      </w:r>
      <w:proofErr w:type="spellEnd"/>
      <w:r w:rsidRPr="00694906">
        <w:rPr>
          <w:rFonts w:ascii="Verdana" w:hAnsi="Verdana"/>
          <w:b/>
          <w:color w:val="365F91" w:themeColor="accent1" w:themeShade="BF"/>
          <w:sz w:val="20"/>
          <w:szCs w:val="20"/>
          <w:lang w:val="fr-FR"/>
        </w:rPr>
        <w:t xml:space="preserve"> </w:t>
      </w:r>
      <w:proofErr w:type="spellStart"/>
      <w:r w:rsidRPr="00694906">
        <w:rPr>
          <w:rFonts w:ascii="Verdana" w:hAnsi="Verdana"/>
          <w:b/>
          <w:color w:val="365F91" w:themeColor="accent1" w:themeShade="BF"/>
          <w:sz w:val="20"/>
          <w:szCs w:val="20"/>
          <w:lang w:val="fr-FR"/>
        </w:rPr>
        <w:t>Goliszewski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 xml:space="preserve"> – </w:t>
      </w:r>
      <w:proofErr w:type="spellStart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>Produtor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 xml:space="preserve"> de tripas de </w:t>
      </w:r>
      <w:proofErr w:type="spellStart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>porco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 xml:space="preserve">, </w:t>
      </w:r>
      <w:proofErr w:type="spellStart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>intestinos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 xml:space="preserve"> de </w:t>
      </w:r>
      <w:proofErr w:type="spellStart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>porco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 xml:space="preserve">, </w:t>
      </w:r>
      <w:proofErr w:type="spellStart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>bexigas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 xml:space="preserve">, tripa </w:t>
      </w:r>
      <w:proofErr w:type="spellStart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>natural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 xml:space="preserve">, tripas de </w:t>
      </w:r>
      <w:proofErr w:type="spellStart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>ovelha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 xml:space="preserve"> e </w:t>
      </w:r>
      <w:proofErr w:type="spellStart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>vaca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 xml:space="preserve">. </w:t>
      </w:r>
      <w:proofErr w:type="spellStart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>Também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 xml:space="preserve"> </w:t>
      </w:r>
      <w:proofErr w:type="spellStart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>produzem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 xml:space="preserve"> </w:t>
      </w:r>
      <w:proofErr w:type="spellStart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>salga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 xml:space="preserve">, </w:t>
      </w:r>
      <w:proofErr w:type="spellStart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>especiarias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 xml:space="preserve"> </w:t>
      </w:r>
      <w:proofErr w:type="spellStart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>naturais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 xml:space="preserve">, tripas </w:t>
      </w:r>
      <w:proofErr w:type="spellStart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>artificiais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 xml:space="preserve">, </w:t>
      </w:r>
      <w:proofErr w:type="spellStart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>presunto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 xml:space="preserve"> </w:t>
      </w:r>
      <w:proofErr w:type="spellStart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>líquido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 xml:space="preserve"> e </w:t>
      </w:r>
      <w:proofErr w:type="spellStart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>equipamentos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 xml:space="preserve">. </w:t>
      </w:r>
      <w:proofErr w:type="spellStart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>Pretendem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 xml:space="preserve"> </w:t>
      </w:r>
      <w:proofErr w:type="spellStart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>cooperação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 xml:space="preserve"> </w:t>
      </w:r>
      <w:proofErr w:type="spellStart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>com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 xml:space="preserve"> </w:t>
      </w:r>
      <w:proofErr w:type="spellStart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>matadouros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 xml:space="preserve">/ </w:t>
      </w:r>
      <w:proofErr w:type="spellStart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>indústria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 xml:space="preserve"> </w:t>
      </w:r>
      <w:proofErr w:type="spellStart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>das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 xml:space="preserve"> carnes. </w:t>
      </w:r>
      <w:proofErr w:type="spellStart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>Pretendem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 xml:space="preserve"> </w:t>
      </w:r>
      <w:proofErr w:type="spellStart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>encontrar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 xml:space="preserve"> </w:t>
      </w:r>
      <w:proofErr w:type="spellStart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>mercados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 xml:space="preserve"> para os </w:t>
      </w:r>
      <w:proofErr w:type="spellStart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>seus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 xml:space="preserve"> </w:t>
      </w:r>
      <w:proofErr w:type="spellStart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>produtos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 xml:space="preserve"> mas </w:t>
      </w:r>
      <w:proofErr w:type="spellStart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>também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 xml:space="preserve"> </w:t>
      </w:r>
      <w:proofErr w:type="spellStart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>fornecedores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 xml:space="preserve"> de </w:t>
      </w:r>
      <w:proofErr w:type="spellStart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>matérias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 xml:space="preserve"> primas.</w:t>
      </w:r>
    </w:p>
    <w:p w14:paraId="6C28B5C1" w14:textId="77777777" w:rsidR="00E06A5F" w:rsidRPr="00694906" w:rsidRDefault="00E06A5F" w:rsidP="00E06A5F">
      <w:pPr>
        <w:jc w:val="both"/>
        <w:rPr>
          <w:rFonts w:ascii="Verdana" w:hAnsi="Verdana"/>
          <w:color w:val="365F91" w:themeColor="accent1" w:themeShade="BF"/>
          <w:sz w:val="20"/>
          <w:szCs w:val="20"/>
        </w:rPr>
      </w:pPr>
    </w:p>
    <w:p w14:paraId="6C28B5C2" w14:textId="77777777" w:rsidR="00E06A5F" w:rsidRPr="00694906" w:rsidRDefault="00E06A5F" w:rsidP="00E06A5F">
      <w:pPr>
        <w:pStyle w:val="ListParagraph"/>
        <w:numPr>
          <w:ilvl w:val="0"/>
          <w:numId w:val="1"/>
        </w:numPr>
        <w:jc w:val="both"/>
        <w:rPr>
          <w:rFonts w:ascii="Verdana" w:hAnsi="Verdana"/>
          <w:color w:val="365F91" w:themeColor="accent1" w:themeShade="BF"/>
          <w:sz w:val="20"/>
          <w:szCs w:val="20"/>
        </w:rPr>
      </w:pPr>
      <w:r w:rsidRPr="00694906">
        <w:rPr>
          <w:rFonts w:ascii="Verdana" w:hAnsi="Verdana"/>
          <w:b/>
          <w:color w:val="365F91" w:themeColor="accent1" w:themeShade="BF"/>
          <w:sz w:val="20"/>
          <w:szCs w:val="20"/>
        </w:rPr>
        <w:t xml:space="preserve">AGRAIMPEX </w:t>
      </w:r>
      <w:proofErr w:type="spellStart"/>
      <w:r w:rsidRPr="00694906">
        <w:rPr>
          <w:rFonts w:ascii="Verdana" w:hAnsi="Verdana"/>
          <w:b/>
          <w:color w:val="365F91" w:themeColor="accent1" w:themeShade="BF"/>
          <w:sz w:val="20"/>
          <w:szCs w:val="20"/>
        </w:rPr>
        <w:t>Sp</w:t>
      </w:r>
      <w:proofErr w:type="spellEnd"/>
      <w:r w:rsidRPr="00694906">
        <w:rPr>
          <w:rFonts w:ascii="Verdana" w:hAnsi="Verdana"/>
          <w:b/>
          <w:color w:val="365F91" w:themeColor="accent1" w:themeShade="BF"/>
          <w:sz w:val="20"/>
          <w:szCs w:val="20"/>
        </w:rPr>
        <w:t xml:space="preserve">. </w:t>
      </w:r>
      <w:proofErr w:type="gramStart"/>
      <w:r w:rsidRPr="00694906">
        <w:rPr>
          <w:rFonts w:ascii="Verdana" w:hAnsi="Verdana"/>
          <w:b/>
          <w:color w:val="365F91" w:themeColor="accent1" w:themeShade="BF"/>
          <w:sz w:val="20"/>
          <w:szCs w:val="20"/>
        </w:rPr>
        <w:t>z</w:t>
      </w:r>
      <w:proofErr w:type="gramEnd"/>
      <w:r w:rsidRPr="00694906">
        <w:rPr>
          <w:rFonts w:ascii="Verdana" w:hAnsi="Verdana"/>
          <w:b/>
          <w:color w:val="365F91" w:themeColor="accent1" w:themeShade="BF"/>
          <w:sz w:val="20"/>
          <w:szCs w:val="20"/>
        </w:rPr>
        <w:t xml:space="preserve"> </w:t>
      </w:r>
      <w:proofErr w:type="spellStart"/>
      <w:r w:rsidRPr="00694906">
        <w:rPr>
          <w:rFonts w:ascii="Verdana" w:hAnsi="Verdana"/>
          <w:b/>
          <w:color w:val="365F91" w:themeColor="accent1" w:themeShade="BF"/>
          <w:sz w:val="20"/>
          <w:szCs w:val="20"/>
        </w:rPr>
        <w:t>o.o</w:t>
      </w:r>
      <w:proofErr w:type="spellEnd"/>
      <w:r w:rsidRPr="00694906">
        <w:rPr>
          <w:rFonts w:ascii="Verdana" w:hAnsi="Verdana"/>
          <w:b/>
          <w:color w:val="365F91" w:themeColor="accent1" w:themeShade="BF"/>
          <w:sz w:val="20"/>
          <w:szCs w:val="20"/>
        </w:rPr>
        <w:t>.</w:t>
      </w:r>
      <w:r w:rsidRPr="00694906">
        <w:rPr>
          <w:rFonts w:ascii="Verdana" w:hAnsi="Verdana"/>
          <w:color w:val="365F91" w:themeColor="accent1" w:themeShade="BF"/>
          <w:sz w:val="20"/>
          <w:szCs w:val="20"/>
        </w:rPr>
        <w:t xml:space="preserve"> – Produtores de carne de vaca, aves, porco, gado vivo; produtores de frutos e vegetais. Pretendem encontrar novos clientes portugueses e espanhóis, empresas do sector na Europa e arranjar novos clientes fora da Europa.</w:t>
      </w:r>
    </w:p>
    <w:p w14:paraId="6C28B5C3" w14:textId="77777777" w:rsidR="00E06A5F" w:rsidRPr="00694906" w:rsidRDefault="00E06A5F" w:rsidP="00E06A5F">
      <w:pPr>
        <w:pStyle w:val="ListParagraph"/>
        <w:rPr>
          <w:rFonts w:ascii="Verdana" w:hAnsi="Verdana"/>
          <w:color w:val="365F91" w:themeColor="accent1" w:themeShade="BF"/>
          <w:sz w:val="20"/>
          <w:szCs w:val="20"/>
        </w:rPr>
      </w:pPr>
    </w:p>
    <w:p w14:paraId="6C28B5C4" w14:textId="77777777" w:rsidR="00E06A5F" w:rsidRPr="00694906" w:rsidRDefault="00E06A5F" w:rsidP="00E06A5F">
      <w:pPr>
        <w:pStyle w:val="ListParagraph"/>
        <w:numPr>
          <w:ilvl w:val="0"/>
          <w:numId w:val="1"/>
        </w:numPr>
        <w:jc w:val="both"/>
        <w:rPr>
          <w:rFonts w:ascii="Verdana" w:hAnsi="Verdana"/>
          <w:color w:val="365F91" w:themeColor="accent1" w:themeShade="BF"/>
          <w:sz w:val="20"/>
          <w:szCs w:val="20"/>
        </w:rPr>
      </w:pPr>
      <w:r w:rsidRPr="00694906">
        <w:rPr>
          <w:rFonts w:ascii="Verdana" w:hAnsi="Verdana"/>
          <w:b/>
          <w:color w:val="365F91" w:themeColor="accent1" w:themeShade="BF"/>
          <w:sz w:val="20"/>
          <w:szCs w:val="20"/>
          <w:lang w:val="fr-FR"/>
        </w:rPr>
        <w:t xml:space="preserve">Sante A. Kowalski </w:t>
      </w:r>
      <w:proofErr w:type="spellStart"/>
      <w:r w:rsidRPr="00694906">
        <w:rPr>
          <w:rFonts w:ascii="Verdana" w:hAnsi="Verdana"/>
          <w:b/>
          <w:color w:val="365F91" w:themeColor="accent1" w:themeShade="BF"/>
          <w:sz w:val="20"/>
          <w:szCs w:val="20"/>
          <w:lang w:val="fr-FR"/>
        </w:rPr>
        <w:t>Sp.j</w:t>
      </w:r>
      <w:proofErr w:type="spellEnd"/>
      <w:r w:rsidRPr="00694906">
        <w:rPr>
          <w:rFonts w:ascii="Verdana" w:hAnsi="Verdana"/>
          <w:b/>
          <w:color w:val="365F91" w:themeColor="accent1" w:themeShade="BF"/>
          <w:sz w:val="20"/>
          <w:szCs w:val="20"/>
          <w:lang w:val="fr-FR"/>
        </w:rPr>
        <w:t xml:space="preserve">. – </w:t>
      </w:r>
      <w:proofErr w:type="spellStart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>Empresa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 xml:space="preserve"> </w:t>
      </w:r>
      <w:proofErr w:type="spellStart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>familiar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 xml:space="preserve"> </w:t>
      </w:r>
      <w:proofErr w:type="spellStart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>produtora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 xml:space="preserve"> e </w:t>
      </w:r>
      <w:proofErr w:type="spellStart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>distribuidora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 xml:space="preserve"> de </w:t>
      </w:r>
      <w:proofErr w:type="spellStart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>granola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 xml:space="preserve">, </w:t>
      </w:r>
      <w:proofErr w:type="spellStart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>cereais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 xml:space="preserve">, barras de </w:t>
      </w:r>
      <w:proofErr w:type="spellStart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>cereais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 xml:space="preserve"> etc. </w:t>
      </w:r>
      <w:proofErr w:type="spellStart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>Pretendem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 xml:space="preserve">  </w:t>
      </w:r>
      <w:proofErr w:type="spellStart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>encontrar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 xml:space="preserve"> </w:t>
      </w:r>
      <w:proofErr w:type="spellStart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>distribuidores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 xml:space="preserve"> e </w:t>
      </w:r>
      <w:proofErr w:type="spellStart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>grossistas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 xml:space="preserve"> para os </w:t>
      </w:r>
      <w:proofErr w:type="spellStart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>seus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 xml:space="preserve"> </w:t>
      </w:r>
      <w:proofErr w:type="spellStart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>produtos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 xml:space="preserve"> </w:t>
      </w:r>
      <w:proofErr w:type="spellStart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>em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 xml:space="preserve"> Portugal. </w:t>
      </w:r>
    </w:p>
    <w:p w14:paraId="6C28B5C5" w14:textId="77777777" w:rsidR="00E06A5F" w:rsidRPr="00694906" w:rsidRDefault="00E06A5F" w:rsidP="00E06A5F">
      <w:pPr>
        <w:pStyle w:val="ListParagraph"/>
        <w:rPr>
          <w:rFonts w:ascii="Verdana" w:hAnsi="Verdana"/>
          <w:color w:val="365F91" w:themeColor="accent1" w:themeShade="BF"/>
          <w:sz w:val="20"/>
          <w:szCs w:val="20"/>
        </w:rPr>
      </w:pPr>
    </w:p>
    <w:p w14:paraId="6C28B5C6" w14:textId="77777777" w:rsidR="00E06A5F" w:rsidRPr="004018D2" w:rsidRDefault="00E06A5F" w:rsidP="00E06A5F">
      <w:pPr>
        <w:pStyle w:val="ListParagraph"/>
        <w:numPr>
          <w:ilvl w:val="0"/>
          <w:numId w:val="1"/>
        </w:numPr>
        <w:jc w:val="both"/>
        <w:rPr>
          <w:rFonts w:ascii="Verdana" w:hAnsi="Verdana"/>
          <w:color w:val="365F91" w:themeColor="accent1" w:themeShade="BF"/>
          <w:sz w:val="20"/>
          <w:szCs w:val="20"/>
        </w:rPr>
      </w:pPr>
      <w:r w:rsidRPr="00694906">
        <w:rPr>
          <w:rFonts w:ascii="Verdana" w:hAnsi="Verdana"/>
          <w:b/>
          <w:color w:val="365F91" w:themeColor="accent1" w:themeShade="BF"/>
          <w:sz w:val="20"/>
          <w:szCs w:val="20"/>
          <w:lang w:val="fr-FR"/>
        </w:rPr>
        <w:t xml:space="preserve">PPH </w:t>
      </w:r>
      <w:proofErr w:type="spellStart"/>
      <w:r w:rsidRPr="00694906">
        <w:rPr>
          <w:rFonts w:ascii="Verdana" w:hAnsi="Verdana"/>
          <w:b/>
          <w:color w:val="365F91" w:themeColor="accent1" w:themeShade="BF"/>
          <w:sz w:val="20"/>
          <w:szCs w:val="20"/>
          <w:lang w:val="fr-FR"/>
        </w:rPr>
        <w:t>Artlex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 xml:space="preserve"> – </w:t>
      </w:r>
      <w:proofErr w:type="spellStart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>Produtores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 xml:space="preserve"> de massas </w:t>
      </w:r>
      <w:proofErr w:type="spellStart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>com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 xml:space="preserve">/ </w:t>
      </w:r>
      <w:proofErr w:type="spellStart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>sem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 xml:space="preserve"> ovo. </w:t>
      </w:r>
      <w:proofErr w:type="spellStart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>Pretendem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 xml:space="preserve"> </w:t>
      </w:r>
      <w:proofErr w:type="spellStart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>potenciar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 xml:space="preserve"> novas formas de </w:t>
      </w:r>
      <w:proofErr w:type="spellStart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>cooperação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 xml:space="preserve"> </w:t>
      </w:r>
      <w:proofErr w:type="spellStart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>internacional</w:t>
      </w:r>
      <w:proofErr w:type="spellEnd"/>
      <w:r w:rsidRPr="00694906">
        <w:rPr>
          <w:rFonts w:ascii="Verdana" w:hAnsi="Verdana"/>
          <w:color w:val="365F91" w:themeColor="accent1" w:themeShade="BF"/>
          <w:sz w:val="20"/>
          <w:szCs w:val="20"/>
          <w:lang w:val="fr-FR"/>
        </w:rPr>
        <w:t>.</w:t>
      </w:r>
    </w:p>
    <w:p w14:paraId="6C28B5C7" w14:textId="77777777" w:rsidR="004018D2" w:rsidRDefault="004018D2" w:rsidP="004018D2">
      <w:pPr>
        <w:jc w:val="both"/>
        <w:rPr>
          <w:rFonts w:ascii="Verdana" w:eastAsiaTheme="minorHAnsi" w:hAnsi="Verdana"/>
          <w:color w:val="365F91" w:themeColor="accent1" w:themeShade="BF"/>
          <w:sz w:val="20"/>
          <w:szCs w:val="20"/>
        </w:rPr>
      </w:pPr>
    </w:p>
    <w:p w14:paraId="6C28B5C8" w14:textId="77777777" w:rsidR="004018D2" w:rsidRDefault="004018D2" w:rsidP="004018D2">
      <w:pPr>
        <w:pStyle w:val="ListParagraph"/>
        <w:numPr>
          <w:ilvl w:val="0"/>
          <w:numId w:val="1"/>
        </w:numPr>
        <w:jc w:val="both"/>
        <w:rPr>
          <w:rFonts w:ascii="Verdana" w:hAnsi="Verdana"/>
          <w:color w:val="365F91" w:themeColor="accent1" w:themeShade="BF"/>
          <w:sz w:val="20"/>
          <w:szCs w:val="20"/>
        </w:rPr>
      </w:pPr>
      <w:r w:rsidRPr="004018D2">
        <w:rPr>
          <w:rFonts w:ascii="Verdana" w:hAnsi="Verdana"/>
          <w:b/>
          <w:color w:val="365F91" w:themeColor="accent1" w:themeShade="BF"/>
          <w:sz w:val="20"/>
          <w:szCs w:val="20"/>
        </w:rPr>
        <w:t xml:space="preserve">KONPOL </w:t>
      </w:r>
      <w:proofErr w:type="spellStart"/>
      <w:r w:rsidRPr="004018D2">
        <w:rPr>
          <w:rFonts w:ascii="Verdana" w:hAnsi="Verdana"/>
          <w:b/>
          <w:color w:val="365F91" w:themeColor="accent1" w:themeShade="BF"/>
          <w:sz w:val="20"/>
          <w:szCs w:val="20"/>
        </w:rPr>
        <w:t>sp.zo.o</w:t>
      </w:r>
      <w:proofErr w:type="spellEnd"/>
      <w:r>
        <w:rPr>
          <w:rFonts w:ascii="Verdana" w:hAnsi="Verdana"/>
          <w:color w:val="365F91" w:themeColor="accent1" w:themeShade="BF"/>
          <w:sz w:val="20"/>
          <w:szCs w:val="20"/>
        </w:rPr>
        <w:t xml:space="preserve"> – Produtores de algodão doce em diversos sabores: </w:t>
      </w:r>
      <w:proofErr w:type="spellStart"/>
      <w:r>
        <w:rPr>
          <w:rFonts w:ascii="Verdana" w:hAnsi="Verdana"/>
          <w:color w:val="365F91" w:themeColor="accent1" w:themeShade="BF"/>
          <w:sz w:val="20"/>
          <w:szCs w:val="20"/>
        </w:rPr>
        <w:t>naturaç</w:t>
      </w:r>
      <w:proofErr w:type="spellEnd"/>
      <w:r>
        <w:rPr>
          <w:rFonts w:ascii="Verdana" w:hAnsi="Verdana"/>
          <w:color w:val="365F91" w:themeColor="accent1" w:themeShade="BF"/>
          <w:sz w:val="20"/>
          <w:szCs w:val="20"/>
        </w:rPr>
        <w:t>, maçã, laranja, limão, cola, morango, etc. Pretendem dar a conhecer a sua marca (</w:t>
      </w:r>
      <w:proofErr w:type="spellStart"/>
      <w:r w:rsidRPr="004018D2">
        <w:rPr>
          <w:rFonts w:ascii="Verdana" w:hAnsi="Verdana"/>
          <w:i/>
          <w:color w:val="365F91" w:themeColor="accent1" w:themeShade="BF"/>
          <w:sz w:val="20"/>
          <w:szCs w:val="20"/>
        </w:rPr>
        <w:t>Sweet</w:t>
      </w:r>
      <w:proofErr w:type="spellEnd"/>
      <w:r w:rsidRPr="004018D2">
        <w:rPr>
          <w:rFonts w:ascii="Verdana" w:hAnsi="Verdana"/>
          <w:i/>
          <w:color w:val="365F91" w:themeColor="accent1" w:themeShade="BF"/>
          <w:sz w:val="20"/>
          <w:szCs w:val="20"/>
        </w:rPr>
        <w:t xml:space="preserve"> </w:t>
      </w:r>
      <w:proofErr w:type="spellStart"/>
      <w:r w:rsidRPr="004018D2">
        <w:rPr>
          <w:rFonts w:ascii="Verdana" w:hAnsi="Verdana"/>
          <w:i/>
          <w:color w:val="365F91" w:themeColor="accent1" w:themeShade="BF"/>
          <w:sz w:val="20"/>
          <w:szCs w:val="20"/>
        </w:rPr>
        <w:t>Planet</w:t>
      </w:r>
      <w:proofErr w:type="spellEnd"/>
      <w:r w:rsidR="001D4036">
        <w:rPr>
          <w:rFonts w:ascii="Verdana" w:hAnsi="Verdana"/>
          <w:color w:val="365F91" w:themeColor="accent1" w:themeShade="BF"/>
          <w:sz w:val="20"/>
          <w:szCs w:val="20"/>
        </w:rPr>
        <w:t xml:space="preserve">) </w:t>
      </w:r>
      <w:r>
        <w:rPr>
          <w:rFonts w:ascii="Verdana" w:hAnsi="Verdana"/>
          <w:color w:val="365F91" w:themeColor="accent1" w:themeShade="BF"/>
          <w:sz w:val="20"/>
          <w:szCs w:val="20"/>
        </w:rPr>
        <w:t>internacionalmente.</w:t>
      </w:r>
    </w:p>
    <w:p w14:paraId="6C28B5C9" w14:textId="77777777" w:rsidR="00A30A1F" w:rsidRDefault="00A30A1F" w:rsidP="00A30A1F">
      <w:pPr>
        <w:jc w:val="both"/>
        <w:rPr>
          <w:rFonts w:ascii="Verdana" w:eastAsiaTheme="minorHAnsi" w:hAnsi="Verdana"/>
          <w:color w:val="365F91" w:themeColor="accent1" w:themeShade="BF"/>
          <w:sz w:val="20"/>
          <w:szCs w:val="20"/>
        </w:rPr>
      </w:pPr>
    </w:p>
    <w:p w14:paraId="6C28B5CA" w14:textId="77777777" w:rsidR="00A30A1F" w:rsidRDefault="00A30A1F" w:rsidP="00A30A1F">
      <w:pPr>
        <w:pStyle w:val="ListParagraph"/>
        <w:numPr>
          <w:ilvl w:val="0"/>
          <w:numId w:val="2"/>
        </w:numPr>
        <w:contextualSpacing w:val="0"/>
        <w:jc w:val="both"/>
        <w:rPr>
          <w:rFonts w:ascii="Verdana" w:hAnsi="Verdana"/>
          <w:color w:val="365F91" w:themeColor="accent1" w:themeShade="BF"/>
          <w:sz w:val="20"/>
          <w:szCs w:val="20"/>
        </w:rPr>
      </w:pPr>
      <w:proofErr w:type="spellStart"/>
      <w:r>
        <w:rPr>
          <w:rFonts w:ascii="Verdana" w:hAnsi="Verdana"/>
          <w:b/>
          <w:color w:val="365F91" w:themeColor="accent1" w:themeShade="BF"/>
          <w:sz w:val="20"/>
          <w:szCs w:val="20"/>
        </w:rPr>
        <w:t>Toorank</w:t>
      </w:r>
      <w:proofErr w:type="spellEnd"/>
      <w:r>
        <w:rPr>
          <w:rFonts w:ascii="Verdana" w:hAnsi="Verdana"/>
          <w:b/>
          <w:color w:val="365F91" w:themeColor="accent1" w:themeShade="BF"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color w:val="365F91" w:themeColor="accent1" w:themeShade="BF"/>
          <w:sz w:val="20"/>
          <w:szCs w:val="20"/>
        </w:rPr>
        <w:t>Polska</w:t>
      </w:r>
      <w:proofErr w:type="spellEnd"/>
      <w:r>
        <w:rPr>
          <w:rFonts w:ascii="Verdana" w:hAnsi="Verdana"/>
          <w:b/>
          <w:color w:val="365F91" w:themeColor="accent1" w:themeShade="BF"/>
          <w:sz w:val="20"/>
          <w:szCs w:val="20"/>
        </w:rPr>
        <w:t xml:space="preserve"> S. A.</w:t>
      </w:r>
      <w:r>
        <w:rPr>
          <w:rFonts w:ascii="Verdana" w:hAnsi="Verdana"/>
          <w:color w:val="365F91" w:themeColor="accent1" w:themeShade="BF"/>
          <w:sz w:val="20"/>
          <w:szCs w:val="20"/>
        </w:rPr>
        <w:t xml:space="preserve"> – Empresa de produção, distribuição e exportação de vinhos, licores e vodkas. Pretendem exportar os seus produtos para Portugal e países de língua portuguesa.</w:t>
      </w:r>
    </w:p>
    <w:p w14:paraId="6C28B5CB" w14:textId="77777777" w:rsidR="00A30A1F" w:rsidRDefault="00A30A1F" w:rsidP="00A30A1F">
      <w:pPr>
        <w:pStyle w:val="ListParagraph"/>
        <w:rPr>
          <w:rFonts w:ascii="Verdana" w:hAnsi="Verdana"/>
          <w:color w:val="365F91" w:themeColor="accent1" w:themeShade="BF"/>
          <w:sz w:val="20"/>
          <w:szCs w:val="20"/>
        </w:rPr>
      </w:pPr>
    </w:p>
    <w:p w14:paraId="6C28B5CC" w14:textId="2E1BB91F" w:rsidR="00A30A1F" w:rsidRDefault="00A30A1F" w:rsidP="00A30A1F">
      <w:pPr>
        <w:pStyle w:val="ListParagraph"/>
        <w:numPr>
          <w:ilvl w:val="0"/>
          <w:numId w:val="2"/>
        </w:numPr>
        <w:contextualSpacing w:val="0"/>
        <w:jc w:val="both"/>
        <w:rPr>
          <w:rFonts w:ascii="Verdana" w:hAnsi="Verdana"/>
          <w:color w:val="365F91" w:themeColor="accent1" w:themeShade="BF"/>
          <w:sz w:val="20"/>
          <w:szCs w:val="20"/>
        </w:rPr>
      </w:pPr>
      <w:proofErr w:type="spellStart"/>
      <w:r>
        <w:rPr>
          <w:rFonts w:ascii="Verdana" w:hAnsi="Verdana"/>
          <w:b/>
          <w:color w:val="365F91" w:themeColor="accent1" w:themeShade="BF"/>
          <w:sz w:val="20"/>
          <w:szCs w:val="20"/>
        </w:rPr>
        <w:t>Lukosz</w:t>
      </w:r>
      <w:proofErr w:type="spellEnd"/>
      <w:r>
        <w:rPr>
          <w:rFonts w:ascii="Verdana" w:hAnsi="Verdana"/>
          <w:b/>
          <w:color w:val="365F91" w:themeColor="accent1" w:themeShade="BF"/>
          <w:sz w:val="20"/>
          <w:szCs w:val="20"/>
        </w:rPr>
        <w:t xml:space="preserve"> SP. Z.O.O</w:t>
      </w:r>
      <w:r>
        <w:rPr>
          <w:rFonts w:ascii="Verdana" w:hAnsi="Verdana"/>
          <w:color w:val="365F91" w:themeColor="accent1" w:themeShade="BF"/>
          <w:sz w:val="20"/>
          <w:szCs w:val="20"/>
        </w:rPr>
        <w:t xml:space="preserve"> – Produtores de carne </w:t>
      </w:r>
      <w:r w:rsidR="003711E0">
        <w:rPr>
          <w:rFonts w:ascii="Verdana" w:hAnsi="Verdana"/>
          <w:color w:val="365F91" w:themeColor="accent1" w:themeShade="BF"/>
          <w:sz w:val="20"/>
          <w:szCs w:val="20"/>
        </w:rPr>
        <w:t>de peru</w:t>
      </w:r>
      <w:bookmarkStart w:id="0" w:name="_GoBack"/>
      <w:bookmarkEnd w:id="0"/>
      <w:r>
        <w:rPr>
          <w:rFonts w:ascii="Verdana" w:hAnsi="Verdana"/>
          <w:color w:val="365F91" w:themeColor="accent1" w:themeShade="BF"/>
          <w:sz w:val="20"/>
          <w:szCs w:val="20"/>
        </w:rPr>
        <w:t xml:space="preserve"> fresca e congelada e produtos transformados. Já exportam os seus produtos para Portugal. O seu objectivo é encontrar novos mercados e cooperação regular com todos os parceiros de negócio já existentes. </w:t>
      </w:r>
    </w:p>
    <w:p w14:paraId="6C28B5CD" w14:textId="77777777" w:rsidR="00A30A1F" w:rsidRDefault="00A30A1F" w:rsidP="00A30A1F">
      <w:pPr>
        <w:jc w:val="both"/>
        <w:rPr>
          <w:rFonts w:ascii="Verdana" w:hAnsi="Verdana"/>
          <w:color w:val="376092"/>
          <w:sz w:val="20"/>
          <w:szCs w:val="20"/>
        </w:rPr>
      </w:pPr>
    </w:p>
    <w:p w14:paraId="6C28B5CE" w14:textId="77777777" w:rsidR="00A30A1F" w:rsidRPr="00A30A1F" w:rsidRDefault="00A30A1F" w:rsidP="00A30A1F">
      <w:pPr>
        <w:jc w:val="both"/>
        <w:rPr>
          <w:rFonts w:ascii="Verdana" w:hAnsi="Verdana"/>
          <w:color w:val="365F91" w:themeColor="accent1" w:themeShade="BF"/>
          <w:sz w:val="20"/>
          <w:szCs w:val="20"/>
        </w:rPr>
      </w:pPr>
    </w:p>
    <w:p w14:paraId="6C28B5CF" w14:textId="77777777" w:rsidR="00A544D8" w:rsidRPr="0084138C" w:rsidRDefault="00A544D8" w:rsidP="007A6639">
      <w:pPr>
        <w:jc w:val="both"/>
        <w:rPr>
          <w:rFonts w:ascii="Verdana" w:hAnsi="Verdana"/>
        </w:rPr>
      </w:pPr>
    </w:p>
    <w:sectPr w:rsidR="00A544D8" w:rsidRPr="0084138C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28B5D4" w14:textId="77777777" w:rsidR="00D5491A" w:rsidRDefault="00D5491A" w:rsidP="005C5FC5">
      <w:r>
        <w:separator/>
      </w:r>
    </w:p>
  </w:endnote>
  <w:endnote w:type="continuationSeparator" w:id="0">
    <w:p w14:paraId="6C28B5D5" w14:textId="77777777" w:rsidR="00D5491A" w:rsidRDefault="00D5491A" w:rsidP="005C5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28B5D8" w14:textId="77777777" w:rsidR="004018D2" w:rsidRDefault="004018D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28B5D9" w14:textId="77777777" w:rsidR="005C5FC5" w:rsidRDefault="005C5FC5">
    <w:pPr>
      <w:pStyle w:val="Footer"/>
    </w:pPr>
  </w:p>
  <w:p w14:paraId="6C28B5DA" w14:textId="77777777" w:rsidR="005C5FC5" w:rsidRDefault="005C5FC5" w:rsidP="005C5FC5">
    <w:pPr>
      <w:pStyle w:val="Footer"/>
      <w:rPr>
        <w:sz w:val="16"/>
        <w:szCs w:val="16"/>
      </w:rPr>
    </w:pPr>
  </w:p>
  <w:p w14:paraId="6C28B5DB" w14:textId="77777777" w:rsidR="005C5FC5" w:rsidRDefault="005C5FC5" w:rsidP="005C5FC5">
    <w:pPr>
      <w:pStyle w:val="Footer"/>
      <w:rPr>
        <w:sz w:val="16"/>
        <w:szCs w:val="16"/>
      </w:rPr>
    </w:pPr>
    <w:r>
      <w:rPr>
        <w:noProof/>
        <w:sz w:val="22"/>
        <w:szCs w:val="22"/>
      </w:rPr>
      <w:drawing>
        <wp:inline distT="0" distB="0" distL="0" distR="0" wp14:anchorId="6C28B5E0" wp14:editId="6C28B5E1">
          <wp:extent cx="1019175" cy="409575"/>
          <wp:effectExtent l="0" t="0" r="9525" b="9525"/>
          <wp:docPr id="2" name="Picture 2" descr="PARP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ARP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018D2">
      <w:rPr>
        <w:noProof/>
        <w:sz w:val="16"/>
        <w:szCs w:val="16"/>
      </w:rPr>
      <w:drawing>
        <wp:inline distT="0" distB="0" distL="0" distR="0" wp14:anchorId="6C28B5E2" wp14:editId="6C28B5E3">
          <wp:extent cx="381000" cy="381000"/>
          <wp:effectExtent l="0" t="0" r="0" b="0"/>
          <wp:docPr id="1" name="Picture 1" descr="godlo_polski_30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odlo_polski_300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00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rFonts w:ascii="Arial" w:hAnsi="Arial" w:cs="Arial"/>
        <w:noProof/>
        <w:color w:val="000080"/>
        <w:sz w:val="20"/>
      </w:rPr>
      <w:drawing>
        <wp:inline distT="0" distB="0" distL="0" distR="0" wp14:anchorId="6C28B5E4" wp14:editId="6C28B5E5">
          <wp:extent cx="1133475" cy="381000"/>
          <wp:effectExtent l="0" t="0" r="9525" b="0"/>
          <wp:docPr id="4" name="Picture 4" descr="LOGO IAPM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 IAPM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28B5DC" w14:textId="77777777" w:rsidR="005C5FC5" w:rsidRPr="00C923DF" w:rsidRDefault="005C5FC5" w:rsidP="005C5FC5">
    <w:pPr>
      <w:pStyle w:val="Footer"/>
      <w:rPr>
        <w:b/>
        <w:sz w:val="16"/>
        <w:szCs w:val="16"/>
      </w:rPr>
    </w:pPr>
    <w:r w:rsidRPr="00C923DF">
      <w:rPr>
        <w:sz w:val="16"/>
        <w:szCs w:val="16"/>
      </w:rPr>
      <w:t>Com a colaboração da Embaixada da Polónia em Portugal</w:t>
    </w:r>
  </w:p>
  <w:p w14:paraId="6C28B5DD" w14:textId="77777777" w:rsidR="005C5FC5" w:rsidRDefault="005C5FC5">
    <w:pPr>
      <w:pStyle w:val="Footer"/>
    </w:pPr>
    <w:r>
      <w:tab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28B5DF" w14:textId="77777777" w:rsidR="004018D2" w:rsidRDefault="004018D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28B5D2" w14:textId="77777777" w:rsidR="00D5491A" w:rsidRDefault="00D5491A" w:rsidP="005C5FC5">
      <w:r>
        <w:separator/>
      </w:r>
    </w:p>
  </w:footnote>
  <w:footnote w:type="continuationSeparator" w:id="0">
    <w:p w14:paraId="6C28B5D3" w14:textId="77777777" w:rsidR="00D5491A" w:rsidRDefault="00D5491A" w:rsidP="005C5F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28B5D6" w14:textId="77777777" w:rsidR="004018D2" w:rsidRDefault="004018D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28B5D7" w14:textId="77777777" w:rsidR="004018D2" w:rsidRDefault="004018D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28B5DE" w14:textId="77777777" w:rsidR="004018D2" w:rsidRDefault="004018D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46327"/>
    <w:multiLevelType w:val="hybridMultilevel"/>
    <w:tmpl w:val="E2E8850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21D"/>
    <w:rsid w:val="00030189"/>
    <w:rsid w:val="000468F2"/>
    <w:rsid w:val="0007326D"/>
    <w:rsid w:val="000A1EDD"/>
    <w:rsid w:val="00135E88"/>
    <w:rsid w:val="001D4036"/>
    <w:rsid w:val="00230270"/>
    <w:rsid w:val="002B49B3"/>
    <w:rsid w:val="002C1D87"/>
    <w:rsid w:val="003711E0"/>
    <w:rsid w:val="004018D2"/>
    <w:rsid w:val="004C4312"/>
    <w:rsid w:val="00501895"/>
    <w:rsid w:val="0051174A"/>
    <w:rsid w:val="005C5FC5"/>
    <w:rsid w:val="00601ADD"/>
    <w:rsid w:val="006B6D1D"/>
    <w:rsid w:val="006D399E"/>
    <w:rsid w:val="007A6639"/>
    <w:rsid w:val="0084138C"/>
    <w:rsid w:val="008E4134"/>
    <w:rsid w:val="00923E66"/>
    <w:rsid w:val="009870BC"/>
    <w:rsid w:val="009B67BF"/>
    <w:rsid w:val="00A30A1F"/>
    <w:rsid w:val="00A544D8"/>
    <w:rsid w:val="00A8221D"/>
    <w:rsid w:val="00A830BB"/>
    <w:rsid w:val="00B4052C"/>
    <w:rsid w:val="00BA5B2C"/>
    <w:rsid w:val="00C46699"/>
    <w:rsid w:val="00C624E6"/>
    <w:rsid w:val="00C97952"/>
    <w:rsid w:val="00CB2748"/>
    <w:rsid w:val="00CF38C5"/>
    <w:rsid w:val="00D5491A"/>
    <w:rsid w:val="00D623CA"/>
    <w:rsid w:val="00D72F52"/>
    <w:rsid w:val="00DC08B2"/>
    <w:rsid w:val="00E06A5F"/>
    <w:rsid w:val="00E662A6"/>
    <w:rsid w:val="00E7265B"/>
    <w:rsid w:val="00EE4C0A"/>
    <w:rsid w:val="00F070A1"/>
    <w:rsid w:val="00FF4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C28B5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D623CA"/>
    <w:pPr>
      <w:ind w:left="-1440"/>
    </w:pPr>
    <w:rPr>
      <w:rFonts w:ascii="Verdana" w:hAnsi="Verdana"/>
      <w:b/>
      <w:sz w:val="20"/>
      <w:szCs w:val="20"/>
      <w:u w:val="single"/>
      <w:lang w:eastAsia="en-US"/>
    </w:rPr>
  </w:style>
  <w:style w:type="character" w:customStyle="1" w:styleId="Style4">
    <w:name w:val="Style4"/>
    <w:basedOn w:val="DefaultParagraphFont"/>
    <w:rsid w:val="00D623CA"/>
    <w:rPr>
      <w:rFonts w:ascii="Verdana" w:hAnsi="Verdana"/>
      <w:sz w:val="20"/>
      <w:szCs w:val="20"/>
      <w:u w:val="single"/>
      <w:lang w:val="pt-PT"/>
    </w:rPr>
  </w:style>
  <w:style w:type="character" w:styleId="Hyperlink">
    <w:name w:val="Hyperlink"/>
    <w:basedOn w:val="DefaultParagraphFont"/>
    <w:uiPriority w:val="99"/>
    <w:unhideWhenUsed/>
    <w:rsid w:val="00EE4C0A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CF38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38C5"/>
    <w:rPr>
      <w:rFonts w:ascii="Tahoma" w:hAnsi="Tahoma" w:cs="Tahoma"/>
      <w:sz w:val="16"/>
      <w:szCs w:val="16"/>
    </w:rPr>
  </w:style>
  <w:style w:type="character" w:customStyle="1" w:styleId="bold1">
    <w:name w:val="bold1"/>
    <w:basedOn w:val="DefaultParagraphFont"/>
    <w:rsid w:val="00C97952"/>
    <w:rPr>
      <w:b/>
      <w:bCs/>
    </w:rPr>
  </w:style>
  <w:style w:type="character" w:customStyle="1" w:styleId="hps">
    <w:name w:val="hps"/>
    <w:basedOn w:val="DefaultParagraphFont"/>
    <w:rsid w:val="009B67BF"/>
  </w:style>
  <w:style w:type="character" w:styleId="Strong">
    <w:name w:val="Strong"/>
    <w:basedOn w:val="DefaultParagraphFont"/>
    <w:uiPriority w:val="22"/>
    <w:qFormat/>
    <w:rsid w:val="0084138C"/>
    <w:rPr>
      <w:b/>
      <w:bCs/>
    </w:rPr>
  </w:style>
  <w:style w:type="paragraph" w:styleId="Header">
    <w:name w:val="header"/>
    <w:basedOn w:val="Normal"/>
    <w:link w:val="HeaderChar"/>
    <w:rsid w:val="005C5FC5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rsid w:val="005C5FC5"/>
    <w:rPr>
      <w:sz w:val="24"/>
      <w:szCs w:val="24"/>
    </w:rPr>
  </w:style>
  <w:style w:type="paragraph" w:styleId="Footer">
    <w:name w:val="footer"/>
    <w:basedOn w:val="Normal"/>
    <w:link w:val="FooterChar"/>
    <w:rsid w:val="005C5FC5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rsid w:val="005C5FC5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B4052C"/>
    <w:pPr>
      <w:ind w:left="720"/>
      <w:contextualSpacing/>
    </w:pPr>
    <w:rPr>
      <w:rFonts w:eastAsia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D623CA"/>
    <w:pPr>
      <w:ind w:left="-1440"/>
    </w:pPr>
    <w:rPr>
      <w:rFonts w:ascii="Verdana" w:hAnsi="Verdana"/>
      <w:b/>
      <w:sz w:val="20"/>
      <w:szCs w:val="20"/>
      <w:u w:val="single"/>
      <w:lang w:eastAsia="en-US"/>
    </w:rPr>
  </w:style>
  <w:style w:type="character" w:customStyle="1" w:styleId="Style4">
    <w:name w:val="Style4"/>
    <w:basedOn w:val="DefaultParagraphFont"/>
    <w:rsid w:val="00D623CA"/>
    <w:rPr>
      <w:rFonts w:ascii="Verdana" w:hAnsi="Verdana"/>
      <w:sz w:val="20"/>
      <w:szCs w:val="20"/>
      <w:u w:val="single"/>
      <w:lang w:val="pt-PT"/>
    </w:rPr>
  </w:style>
  <w:style w:type="character" w:styleId="Hyperlink">
    <w:name w:val="Hyperlink"/>
    <w:basedOn w:val="DefaultParagraphFont"/>
    <w:uiPriority w:val="99"/>
    <w:unhideWhenUsed/>
    <w:rsid w:val="00EE4C0A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CF38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38C5"/>
    <w:rPr>
      <w:rFonts w:ascii="Tahoma" w:hAnsi="Tahoma" w:cs="Tahoma"/>
      <w:sz w:val="16"/>
      <w:szCs w:val="16"/>
    </w:rPr>
  </w:style>
  <w:style w:type="character" w:customStyle="1" w:styleId="bold1">
    <w:name w:val="bold1"/>
    <w:basedOn w:val="DefaultParagraphFont"/>
    <w:rsid w:val="00C97952"/>
    <w:rPr>
      <w:b/>
      <w:bCs/>
    </w:rPr>
  </w:style>
  <w:style w:type="character" w:customStyle="1" w:styleId="hps">
    <w:name w:val="hps"/>
    <w:basedOn w:val="DefaultParagraphFont"/>
    <w:rsid w:val="009B67BF"/>
  </w:style>
  <w:style w:type="character" w:styleId="Strong">
    <w:name w:val="Strong"/>
    <w:basedOn w:val="DefaultParagraphFont"/>
    <w:uiPriority w:val="22"/>
    <w:qFormat/>
    <w:rsid w:val="0084138C"/>
    <w:rPr>
      <w:b/>
      <w:bCs/>
    </w:rPr>
  </w:style>
  <w:style w:type="paragraph" w:styleId="Header">
    <w:name w:val="header"/>
    <w:basedOn w:val="Normal"/>
    <w:link w:val="HeaderChar"/>
    <w:rsid w:val="005C5FC5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rsid w:val="005C5FC5"/>
    <w:rPr>
      <w:sz w:val="24"/>
      <w:szCs w:val="24"/>
    </w:rPr>
  </w:style>
  <w:style w:type="paragraph" w:styleId="Footer">
    <w:name w:val="footer"/>
    <w:basedOn w:val="Normal"/>
    <w:link w:val="FooterChar"/>
    <w:rsid w:val="005C5FC5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rsid w:val="005C5FC5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B4052C"/>
    <w:pPr>
      <w:ind w:left="720"/>
      <w:contextualSpacing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9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pt.wikipedia.org/wiki/Europa" TargetMode="External"/><Relationship Id="rId18" Type="http://schemas.openxmlformats.org/officeDocument/2006/relationships/hyperlink" Target="http://pt.wikipedia.org/wiki/Especiaria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17" Type="http://schemas.openxmlformats.org/officeDocument/2006/relationships/hyperlink" Target="http://pt.wikipedia.org/wiki/Manteiga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://pt.wikipedia.org/wiki/Chocolate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hyperlink" Target="http://pt.wikipedia.org/wiki/Farinha_de_trigo" TargetMode="External"/><Relationship Id="rId23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hyperlink" Target="http://pt.wikipedia.org/wiki/Ovo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pt.wikipedia.org/wiki/Mel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0B4D3E286FFB74092E2DFA1DB7B084A" ma:contentTypeVersion="1" ma:contentTypeDescription="Criar um novo documento." ma:contentTypeScope="" ma:versionID="2ba5520b7779f870dd72bbc044fc80d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d94c76da7dc2475065bf569498b7634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90B9F8-783B-4E1E-8351-23191F8B439D}"/>
</file>

<file path=customXml/itemProps2.xml><?xml version="1.0" encoding="utf-8"?>
<ds:datastoreItem xmlns:ds="http://schemas.openxmlformats.org/officeDocument/2006/customXml" ds:itemID="{0039CA08-3584-4AD7-B441-90E3B2C14F42}"/>
</file>

<file path=customXml/itemProps3.xml><?xml version="1.0" encoding="utf-8"?>
<ds:datastoreItem xmlns:ds="http://schemas.openxmlformats.org/officeDocument/2006/customXml" ds:itemID="{206D928D-76B7-44A6-AA17-2CEC3DC88B8E}"/>
</file>

<file path=customXml/itemProps4.xml><?xml version="1.0" encoding="utf-8"?>
<ds:datastoreItem xmlns:ds="http://schemas.openxmlformats.org/officeDocument/2006/customXml" ds:itemID="{1DAABB94-575A-4F50-AFE4-6923218FBD3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701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IAPMEI</Company>
  <LinksUpToDate>false</LinksUpToDate>
  <CharactersWithSpaces>5344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Telma Maria Lourenço Caroça</dc:creator>
  <cp:keywords/>
  <dc:description/>
  <cp:lastModifiedBy>Telma Maria Lourenço Caroça</cp:lastModifiedBy>
  <cp:revision>7</cp:revision>
  <cp:lastPrinted>2011-02-24T15:11:00Z</cp:lastPrinted>
  <dcterms:created xsi:type="dcterms:W3CDTF">2011-03-01T15:37:00Z</dcterms:created>
  <dcterms:modified xsi:type="dcterms:W3CDTF">2011-03-14T10:50:00Z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0x01010070B4D3E286FFB74092E2DFA1DB7B084A</vt:lpwstr>
  </property>
</Properties>
</file>